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1C94C" w14:textId="2908A70C" w:rsidR="007D7408" w:rsidRDefault="00111F72" w:rsidP="007D7408">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w:t>
      </w:r>
      <w:r w:rsidR="003F31F9">
        <w:rPr>
          <w:b/>
          <w:kern w:val="2"/>
          <w:lang w:val="en-GB"/>
        </w:rPr>
        <w:t>4</w:t>
      </w:r>
      <w:r w:rsidRPr="00E918D5">
        <w:rPr>
          <w:b/>
          <w:kern w:val="2"/>
          <w:lang w:val="en-GB"/>
        </w:rPr>
        <w:tab/>
      </w:r>
      <w:r w:rsidR="00D616C7" w:rsidRPr="00D616C7">
        <w:rPr>
          <w:b/>
          <w:bCs/>
          <w:kern w:val="2"/>
        </w:rPr>
        <w:t>R1-2601356</w:t>
      </w:r>
    </w:p>
    <w:p w14:paraId="5306EA74" w14:textId="195EFC10" w:rsidR="00855CEB" w:rsidRDefault="009758C6" w:rsidP="00855CEB">
      <w:pPr>
        <w:jc w:val="left"/>
        <w:rPr>
          <w:b/>
          <w:bCs/>
          <w:szCs w:val="24"/>
        </w:rPr>
      </w:pPr>
      <w:r>
        <w:rPr>
          <w:rFonts w:eastAsia="Times New Roman"/>
          <w:b/>
          <w:kern w:val="2"/>
        </w:rPr>
        <w:t>Gothenburg</w:t>
      </w:r>
      <w:r w:rsidR="00111F72" w:rsidRPr="00A853F5">
        <w:rPr>
          <w:rFonts w:eastAsia="Times New Roman"/>
          <w:b/>
          <w:kern w:val="2"/>
        </w:rPr>
        <w:t xml:space="preserve">, </w:t>
      </w:r>
      <w:r w:rsidR="006762C6">
        <w:rPr>
          <w:rFonts w:eastAsia="Times New Roman"/>
          <w:b/>
          <w:kern w:val="2"/>
        </w:rPr>
        <w:t>Sweden</w:t>
      </w:r>
      <w:r w:rsidR="00111F72">
        <w:rPr>
          <w:b/>
          <w:bCs/>
          <w:szCs w:val="24"/>
        </w:rPr>
        <w:t xml:space="preserve">, </w:t>
      </w:r>
      <w:r w:rsidR="006762C6">
        <w:rPr>
          <w:b/>
          <w:bCs/>
          <w:szCs w:val="24"/>
        </w:rPr>
        <w:t>February</w:t>
      </w:r>
      <w:r w:rsidR="00111F72">
        <w:rPr>
          <w:b/>
          <w:bCs/>
          <w:szCs w:val="24"/>
        </w:rPr>
        <w:t xml:space="preserve"> </w:t>
      </w:r>
      <w:r w:rsidR="006762C6">
        <w:rPr>
          <w:b/>
          <w:bCs/>
          <w:szCs w:val="24"/>
        </w:rPr>
        <w:t>09</w:t>
      </w:r>
      <w:r w:rsidR="00BB0901">
        <w:rPr>
          <w:b/>
          <w:bCs/>
          <w:szCs w:val="24"/>
          <w:vertAlign w:val="superscript"/>
        </w:rPr>
        <w:t>th</w:t>
      </w:r>
      <w:r w:rsidR="00111F72">
        <w:rPr>
          <w:b/>
          <w:bCs/>
          <w:szCs w:val="24"/>
        </w:rPr>
        <w:t xml:space="preserve"> – </w:t>
      </w:r>
      <w:r w:rsidR="006762C6">
        <w:rPr>
          <w:b/>
          <w:bCs/>
          <w:szCs w:val="24"/>
        </w:rPr>
        <w:t>13</w:t>
      </w:r>
      <w:r w:rsidR="006762C6">
        <w:rPr>
          <w:b/>
          <w:bCs/>
          <w:szCs w:val="24"/>
          <w:vertAlign w:val="superscript"/>
        </w:rPr>
        <w:t>th</w:t>
      </w:r>
      <w:r w:rsidR="00111F72">
        <w:rPr>
          <w:b/>
          <w:bCs/>
          <w:szCs w:val="24"/>
        </w:rPr>
        <w:t>, 202</w:t>
      </w:r>
      <w:r w:rsidR="006762C6">
        <w:rPr>
          <w:b/>
          <w:bCs/>
          <w:szCs w:val="24"/>
        </w:rPr>
        <w:t>6</w:t>
      </w:r>
    </w:p>
    <w:p w14:paraId="346E2221" w14:textId="77777777" w:rsidR="00D043D9" w:rsidRDefault="00D043D9" w:rsidP="00D043D9">
      <w:pPr>
        <w:pBdr>
          <w:bottom w:val="single" w:sz="4" w:space="1" w:color="auto"/>
        </w:pBdr>
        <w:jc w:val="left"/>
        <w:rPr>
          <w:b/>
          <w:kern w:val="2"/>
          <w:lang w:val="en-GB"/>
        </w:rPr>
      </w:pPr>
    </w:p>
    <w:p w14:paraId="14ED974D" w14:textId="3E346AAF" w:rsidR="006B74D8" w:rsidRDefault="00471B8B" w:rsidP="00855CEB">
      <w:pPr>
        <w:jc w:val="left"/>
        <w:rPr>
          <w:b/>
          <w:kern w:val="2"/>
          <w:lang w:val="en-GB"/>
        </w:rPr>
      </w:pPr>
      <w:r>
        <w:rPr>
          <w:b/>
          <w:kern w:val="2"/>
          <w:lang w:val="en-GB"/>
        </w:rPr>
        <w:t>Agenda Item:</w:t>
      </w:r>
      <w:r>
        <w:rPr>
          <w:b/>
          <w:kern w:val="2"/>
          <w:lang w:val="en-GB"/>
        </w:rPr>
        <w:tab/>
      </w:r>
      <w:r w:rsidR="001A5D4B">
        <w:rPr>
          <w:b/>
          <w:kern w:val="2"/>
          <w:lang w:val="en-GB"/>
        </w:rPr>
        <w:t>1</w:t>
      </w:r>
      <w:r w:rsidR="00152DAE">
        <w:rPr>
          <w:b/>
          <w:kern w:val="2"/>
          <w:lang w:val="en-GB"/>
        </w:rPr>
        <w:t>0</w:t>
      </w:r>
      <w:r w:rsidR="001A5D4B">
        <w:rPr>
          <w:b/>
          <w:kern w:val="2"/>
          <w:lang w:val="en-GB"/>
        </w:rPr>
        <w:t>.</w:t>
      </w:r>
      <w:r w:rsidR="00152DAE">
        <w:rPr>
          <w:b/>
          <w:kern w:val="2"/>
          <w:lang w:val="en-GB"/>
        </w:rPr>
        <w:t>1</w:t>
      </w:r>
    </w:p>
    <w:p w14:paraId="79D21958" w14:textId="1190CF87" w:rsidR="006B74D8" w:rsidRDefault="00471B8B">
      <w:pPr>
        <w:ind w:left="1555" w:hanging="1555"/>
        <w:jc w:val="left"/>
        <w:rPr>
          <w:b/>
          <w:kern w:val="2"/>
          <w:lang w:val="en-GB"/>
        </w:rPr>
      </w:pPr>
      <w:r>
        <w:rPr>
          <w:b/>
          <w:kern w:val="2"/>
          <w:lang w:val="en-GB"/>
        </w:rPr>
        <w:t>Source:</w:t>
      </w:r>
      <w:r>
        <w:rPr>
          <w:b/>
          <w:kern w:val="2"/>
          <w:lang w:val="en-GB"/>
        </w:rPr>
        <w:tab/>
      </w:r>
      <w:r w:rsidR="006D5AD1" w:rsidRPr="006D5AD1">
        <w:rPr>
          <w:b/>
          <w:bCs/>
          <w:kern w:val="2"/>
        </w:rPr>
        <w:t>Tejas Networks, CEWiT, Indian Institute of Technology Madras (IITM)</w:t>
      </w:r>
    </w:p>
    <w:p w14:paraId="0C2343E7" w14:textId="15CDF264" w:rsidR="006B74D8" w:rsidRDefault="00471B8B">
      <w:pPr>
        <w:ind w:left="1555" w:hanging="1555"/>
        <w:jc w:val="left"/>
        <w:rPr>
          <w:b/>
          <w:kern w:val="2"/>
          <w:lang w:val="en-GB"/>
        </w:rPr>
      </w:pPr>
      <w:r>
        <w:rPr>
          <w:b/>
          <w:kern w:val="2"/>
          <w:lang w:val="en-GB"/>
        </w:rPr>
        <w:t>Title:</w:t>
      </w:r>
      <w:r>
        <w:rPr>
          <w:b/>
          <w:kern w:val="2"/>
          <w:lang w:val="en-GB"/>
        </w:rPr>
        <w:tab/>
      </w:r>
      <w:r w:rsidR="00BB0901">
        <w:rPr>
          <w:b/>
          <w:kern w:val="2"/>
          <w:lang w:val="en-GB"/>
        </w:rPr>
        <w:t>E</w:t>
      </w:r>
      <w:r w:rsidR="001A5D4B" w:rsidRPr="001A5D4B">
        <w:rPr>
          <w:b/>
          <w:kern w:val="2"/>
          <w:lang w:val="en-GB"/>
        </w:rPr>
        <w:t xml:space="preserve">valuation assumptions </w:t>
      </w:r>
      <w:r w:rsidR="00BB0901">
        <w:rPr>
          <w:b/>
          <w:kern w:val="2"/>
          <w:lang w:val="en-GB"/>
        </w:rPr>
        <w:t>for 6GR Air Interface</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34F933EA" w14:textId="3FE07CB7" w:rsidR="00AB4541" w:rsidRPr="00AB4541" w:rsidRDefault="00471B8B" w:rsidP="00AB4541">
      <w:pPr>
        <w:pStyle w:val="Heading1"/>
        <w:rPr>
          <w:szCs w:val="20"/>
          <w:lang w:eastAsia="zh-CN"/>
        </w:rPr>
      </w:pPr>
      <w:r>
        <w:rPr>
          <w:szCs w:val="20"/>
          <w:lang w:eastAsia="zh-CN"/>
        </w:rPr>
        <w:t>Introduction</w:t>
      </w:r>
    </w:p>
    <w:p w14:paraId="11399752" w14:textId="3505DB47" w:rsidR="00D33764" w:rsidRDefault="001A5D4B">
      <w:pPr>
        <w:spacing w:beforeLines="50" w:before="156" w:after="0"/>
        <w:rPr>
          <w:kern w:val="2"/>
          <w:lang w:eastAsia="zh-CN"/>
        </w:rPr>
      </w:pPr>
      <w:r>
        <w:rPr>
          <w:kern w:val="2"/>
          <w:lang w:eastAsia="zh-CN"/>
        </w:rPr>
        <w:t xml:space="preserve">This contribution provides the common </w:t>
      </w:r>
      <w:r w:rsidR="00577274">
        <w:rPr>
          <w:kern w:val="2"/>
          <w:lang w:eastAsia="zh-CN"/>
        </w:rPr>
        <w:t xml:space="preserve">6GR </w:t>
      </w:r>
      <w:r>
        <w:rPr>
          <w:kern w:val="2"/>
          <w:lang w:eastAsia="zh-CN"/>
        </w:rPr>
        <w:t>evaluation assumption</w:t>
      </w:r>
      <w:r w:rsidR="00383ADB">
        <w:rPr>
          <w:kern w:val="2"/>
          <w:lang w:eastAsia="zh-CN"/>
        </w:rPr>
        <w:t>s</w:t>
      </w:r>
      <w:r w:rsidR="00160A68">
        <w:rPr>
          <w:kern w:val="2"/>
          <w:lang w:eastAsia="zh-CN"/>
        </w:rPr>
        <w:t xml:space="preserve"> for rural deployment scenario as defined in the latest TR 38.914 [</w:t>
      </w:r>
      <w:r w:rsidR="008E04A9">
        <w:rPr>
          <w:kern w:val="2"/>
          <w:lang w:eastAsia="zh-CN"/>
        </w:rPr>
        <w:t>1</w:t>
      </w:r>
      <w:r w:rsidR="00160A68">
        <w:rPr>
          <w:kern w:val="2"/>
          <w:lang w:eastAsia="zh-CN"/>
        </w:rPr>
        <w:t>]</w:t>
      </w:r>
      <w:r w:rsidR="00D043D9">
        <w:rPr>
          <w:kern w:val="2"/>
          <w:lang w:eastAsia="zh-CN"/>
        </w:rPr>
        <w:t xml:space="preserve"> and</w:t>
      </w:r>
      <w:r w:rsidR="00577274">
        <w:rPr>
          <w:kern w:val="2"/>
          <w:lang w:eastAsia="zh-CN"/>
        </w:rPr>
        <w:t xml:space="preserve"> the </w:t>
      </w:r>
      <w:r w:rsidR="00160A68">
        <w:rPr>
          <w:kern w:val="2"/>
          <w:lang w:eastAsia="zh-CN"/>
        </w:rPr>
        <w:t>new deployment scenario</w:t>
      </w:r>
      <w:r w:rsidR="006D5AD1">
        <w:rPr>
          <w:kern w:val="2"/>
          <w:lang w:eastAsia="zh-CN"/>
        </w:rPr>
        <w:t xml:space="preserve"> </w:t>
      </w:r>
      <w:r w:rsidR="00545683">
        <w:rPr>
          <w:kern w:val="2"/>
          <w:lang w:eastAsia="zh-CN"/>
        </w:rPr>
        <w:t>“</w:t>
      </w:r>
      <w:r w:rsidR="0087014D">
        <w:rPr>
          <w:kern w:val="2"/>
          <w:lang w:eastAsia="zh-CN"/>
        </w:rPr>
        <w:t xml:space="preserve">single cell </w:t>
      </w:r>
      <w:r w:rsidR="007A2E31">
        <w:rPr>
          <w:kern w:val="2"/>
          <w:lang w:eastAsia="zh-CN"/>
        </w:rPr>
        <w:t xml:space="preserve">with </w:t>
      </w:r>
      <w:r w:rsidR="0087014D">
        <w:rPr>
          <w:kern w:val="2"/>
          <w:lang w:eastAsia="zh-CN"/>
        </w:rPr>
        <w:t xml:space="preserve">large </w:t>
      </w:r>
      <w:r w:rsidR="007A2E31">
        <w:rPr>
          <w:kern w:val="2"/>
          <w:lang w:eastAsia="zh-CN"/>
        </w:rPr>
        <w:t>coverage</w:t>
      </w:r>
      <w:r w:rsidR="00545683">
        <w:rPr>
          <w:kern w:val="2"/>
          <w:lang w:eastAsia="zh-CN"/>
        </w:rPr>
        <w:t>”</w:t>
      </w:r>
      <w:r w:rsidR="007A2E31">
        <w:rPr>
          <w:kern w:val="2"/>
          <w:lang w:eastAsia="zh-CN"/>
        </w:rPr>
        <w:t xml:space="preserve"> proposed</w:t>
      </w:r>
      <w:r w:rsidR="0087014D">
        <w:rPr>
          <w:kern w:val="2"/>
          <w:lang w:eastAsia="zh-CN"/>
        </w:rPr>
        <w:t xml:space="preserve"> in </w:t>
      </w:r>
      <w:r w:rsidR="00BA4687">
        <w:rPr>
          <w:kern w:val="2"/>
          <w:lang w:eastAsia="zh-CN"/>
        </w:rPr>
        <w:t>[</w:t>
      </w:r>
      <w:r w:rsidR="00201AC1">
        <w:rPr>
          <w:kern w:val="2"/>
          <w:lang w:eastAsia="zh-CN"/>
        </w:rPr>
        <w:t>3</w:t>
      </w:r>
      <w:r w:rsidR="00855659">
        <w:rPr>
          <w:kern w:val="2"/>
          <w:lang w:eastAsia="zh-CN"/>
        </w:rPr>
        <w:t>, 4</w:t>
      </w:r>
      <w:r w:rsidR="00BA4687">
        <w:rPr>
          <w:kern w:val="2"/>
          <w:lang w:eastAsia="zh-CN"/>
        </w:rPr>
        <w:t>]</w:t>
      </w:r>
      <w:r w:rsidR="00D40C51">
        <w:rPr>
          <w:kern w:val="2"/>
          <w:lang w:eastAsia="zh-CN"/>
        </w:rPr>
        <w:t xml:space="preserve"> </w:t>
      </w:r>
      <w:r w:rsidR="004A63C7">
        <w:rPr>
          <w:kern w:val="2"/>
          <w:lang w:eastAsia="zh-CN"/>
        </w:rPr>
        <w:t xml:space="preserve">which </w:t>
      </w:r>
      <w:r w:rsidR="00D40C51">
        <w:rPr>
          <w:kern w:val="2"/>
          <w:lang w:eastAsia="zh-CN"/>
        </w:rPr>
        <w:t xml:space="preserve">is under </w:t>
      </w:r>
      <w:r w:rsidR="00323578">
        <w:rPr>
          <w:kern w:val="2"/>
          <w:lang w:eastAsia="zh-CN"/>
        </w:rPr>
        <w:t>di</w:t>
      </w:r>
      <w:r w:rsidR="009A7419">
        <w:rPr>
          <w:kern w:val="2"/>
          <w:lang w:eastAsia="zh-CN"/>
        </w:rPr>
        <w:t>scussion</w:t>
      </w:r>
      <w:r w:rsidR="00D40C51">
        <w:rPr>
          <w:kern w:val="2"/>
          <w:lang w:eastAsia="zh-CN"/>
        </w:rPr>
        <w:t xml:space="preserve"> [2]</w:t>
      </w:r>
      <w:r w:rsidR="00BA4687">
        <w:rPr>
          <w:kern w:val="2"/>
          <w:lang w:eastAsia="zh-CN"/>
        </w:rPr>
        <w:t>.</w:t>
      </w:r>
    </w:p>
    <w:p w14:paraId="7453BB14" w14:textId="77777777" w:rsidR="00AB4541" w:rsidRDefault="00AB4541">
      <w:pPr>
        <w:spacing w:beforeLines="50" w:before="156" w:after="0"/>
        <w:rPr>
          <w:kern w:val="2"/>
          <w:lang w:eastAsia="zh-CN"/>
        </w:rPr>
      </w:pPr>
    </w:p>
    <w:p w14:paraId="19DA95CA" w14:textId="77777777" w:rsidR="0048790E" w:rsidRDefault="0048790E" w:rsidP="00AB4541">
      <w:pPr>
        <w:pStyle w:val="Heading1"/>
        <w:rPr>
          <w:szCs w:val="20"/>
          <w:lang w:eastAsia="zh-CN"/>
        </w:rPr>
      </w:pPr>
      <w:r>
        <w:rPr>
          <w:szCs w:val="20"/>
          <w:lang w:eastAsia="zh-CN"/>
        </w:rPr>
        <w:t>Discussion</w:t>
      </w:r>
    </w:p>
    <w:p w14:paraId="6521530E" w14:textId="77777777" w:rsidR="0048790E" w:rsidRDefault="0048790E" w:rsidP="0048790E">
      <w:pPr>
        <w:rPr>
          <w:lang w:eastAsia="zh-CN"/>
        </w:rPr>
      </w:pPr>
      <w:r>
        <w:rPr>
          <w:lang w:eastAsia="zh-CN"/>
        </w:rPr>
        <w:t>In this section, we propose a new deployment scenario for rural geographies, called Single Cell with Large Coverage. It is an isolated macro cell deployment with, clustered, low population density where communication is through terrestrial technologies only.</w:t>
      </w:r>
    </w:p>
    <w:p w14:paraId="4A7C2683" w14:textId="77777777" w:rsidR="0048790E" w:rsidRDefault="0048790E" w:rsidP="0048790E">
      <w:pPr>
        <w:rPr>
          <w:lang w:eastAsia="zh-CN"/>
        </w:rPr>
      </w:pPr>
    </w:p>
    <w:p w14:paraId="17DE550C" w14:textId="224CBE99" w:rsidR="0048790E" w:rsidRDefault="0048790E" w:rsidP="0048790E">
      <w:pPr>
        <w:jc w:val="center"/>
        <w:rPr>
          <w:lang w:eastAsia="zh-CN"/>
        </w:rPr>
      </w:pPr>
      <w:r>
        <w:rPr>
          <w:noProof/>
        </w:rPr>
        <w:drawing>
          <wp:inline distT="0" distB="0" distL="0" distR="0" wp14:anchorId="7CF52F37" wp14:editId="74DEFE3C">
            <wp:extent cx="1905000" cy="1805940"/>
            <wp:effectExtent l="0" t="0" r="0" b="3810"/>
            <wp:docPr id="1" name="Picture 1" descr="A circular object with a black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ircular object with a black lin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1805940"/>
                    </a:xfrm>
                    <a:prstGeom prst="rect">
                      <a:avLst/>
                    </a:prstGeom>
                    <a:noFill/>
                    <a:ln>
                      <a:noFill/>
                    </a:ln>
                  </pic:spPr>
                </pic:pic>
              </a:graphicData>
            </a:graphic>
          </wp:inline>
        </w:drawing>
      </w:r>
    </w:p>
    <w:p w14:paraId="47715E96" w14:textId="075022B5" w:rsidR="0048790E" w:rsidRDefault="0048790E" w:rsidP="0048790E">
      <w:pPr>
        <w:jc w:val="center"/>
        <w:rPr>
          <w:i/>
          <w:iCs/>
          <w:lang w:eastAsia="zh-CN"/>
        </w:rPr>
      </w:pPr>
      <w:r>
        <w:rPr>
          <w:i/>
          <w:iCs/>
          <w:lang w:eastAsia="zh-CN"/>
        </w:rPr>
        <w:t xml:space="preserve">Figure </w:t>
      </w:r>
      <w:r w:rsidR="00E87E03">
        <w:rPr>
          <w:i/>
          <w:iCs/>
          <w:lang w:eastAsia="zh-CN"/>
        </w:rPr>
        <w:t>1</w:t>
      </w:r>
      <w:r>
        <w:rPr>
          <w:i/>
          <w:iCs/>
          <w:lang w:eastAsia="zh-CN"/>
        </w:rPr>
        <w:t>: Isolated Macro Cell with cell radius up to 6 km.</w:t>
      </w:r>
    </w:p>
    <w:p w14:paraId="6346874B" w14:textId="77777777" w:rsidR="0048790E" w:rsidRDefault="0048790E" w:rsidP="0048790E">
      <w:pPr>
        <w:jc w:val="center"/>
        <w:rPr>
          <w:i/>
          <w:iCs/>
          <w:lang w:eastAsia="zh-CN"/>
        </w:rPr>
      </w:pPr>
    </w:p>
    <w:p w14:paraId="23C12A2E" w14:textId="77777777" w:rsidR="0048790E" w:rsidRDefault="0048790E" w:rsidP="0048790E">
      <w:pPr>
        <w:rPr>
          <w:szCs w:val="24"/>
        </w:rPr>
      </w:pPr>
    </w:p>
    <w:p w14:paraId="447BE9B2" w14:textId="77777777" w:rsidR="0048790E" w:rsidRDefault="0048790E" w:rsidP="0048790E">
      <w:pPr>
        <w:rPr>
          <w:b/>
          <w:bCs/>
          <w:szCs w:val="24"/>
        </w:rPr>
      </w:pPr>
      <w:r>
        <w:rPr>
          <w:b/>
          <w:bCs/>
          <w:szCs w:val="24"/>
        </w:rPr>
        <w:t>Proposal 1: Study Isolated Macro cell with cluster UE drop as one of the deployment scenarios for Rural in 6G.</w:t>
      </w:r>
    </w:p>
    <w:p w14:paraId="1A7128F5" w14:textId="77777777" w:rsidR="0048790E" w:rsidRDefault="0048790E" w:rsidP="0048790E">
      <w:pPr>
        <w:rPr>
          <w:lang w:eastAsia="zh-CN"/>
        </w:rPr>
      </w:pPr>
    </w:p>
    <w:p w14:paraId="0611906E" w14:textId="77777777" w:rsidR="003E4C18" w:rsidRPr="0048790E" w:rsidRDefault="003E4C18" w:rsidP="007D7408">
      <w:pPr>
        <w:rPr>
          <w:lang w:eastAsia="zh-CN"/>
        </w:rPr>
      </w:pPr>
    </w:p>
    <w:p w14:paraId="28F4C9B2" w14:textId="77777777" w:rsidR="00A53D5F" w:rsidRDefault="0048790E" w:rsidP="0048790E">
      <w:pPr>
        <w:pStyle w:val="Heading2"/>
        <w:rPr>
          <w:lang w:eastAsia="zh-CN"/>
        </w:rPr>
      </w:pPr>
      <w:r>
        <w:rPr>
          <w:lang w:eastAsia="zh-CN"/>
        </w:rPr>
        <w:t xml:space="preserve">Single Cell with </w:t>
      </w:r>
      <w:r w:rsidR="00A53D5F">
        <w:rPr>
          <w:lang w:eastAsia="zh-CN"/>
        </w:rPr>
        <w:t>Large Coverage</w:t>
      </w:r>
    </w:p>
    <w:p w14:paraId="06508459" w14:textId="3E92979B" w:rsidR="00A53D5F" w:rsidRPr="00A53D5F" w:rsidRDefault="00A53D5F" w:rsidP="00A53D5F">
      <w:pPr>
        <w:rPr>
          <w:lang w:eastAsia="zh-CN"/>
        </w:rPr>
      </w:pPr>
      <w:r w:rsidRPr="00A53D5F">
        <w:rPr>
          <w:lang w:eastAsia="zh-CN"/>
        </w:rPr>
        <w:t>The motivation for the single cell with large coverage is to cater basic digital services such as Internet based banking, remote health and digital education for the Indian villages with low population density</w:t>
      </w:r>
      <w:r>
        <w:rPr>
          <w:lang w:eastAsia="zh-CN"/>
        </w:rPr>
        <w:t xml:space="preserve">. </w:t>
      </w:r>
      <w:r w:rsidRPr="00A53D5F">
        <w:rPr>
          <w:lang w:eastAsia="zh-CN"/>
        </w:rPr>
        <w:t xml:space="preserve">These services would have different data rate and latency requirements. </w:t>
      </w:r>
    </w:p>
    <w:p w14:paraId="59F1FF3B" w14:textId="77777777" w:rsidR="00A53D5F" w:rsidRPr="00A53D5F" w:rsidRDefault="00A53D5F" w:rsidP="00A53D5F">
      <w:pPr>
        <w:rPr>
          <w:lang w:eastAsia="zh-CN"/>
        </w:rPr>
      </w:pPr>
    </w:p>
    <w:p w14:paraId="33D95D6A" w14:textId="77777777" w:rsidR="00A53D5F" w:rsidRPr="00A53D5F" w:rsidRDefault="00A53D5F" w:rsidP="00A53D5F">
      <w:pPr>
        <w:rPr>
          <w:lang w:eastAsia="zh-CN"/>
        </w:rPr>
      </w:pPr>
      <w:r w:rsidRPr="00A53D5F">
        <w:rPr>
          <w:lang w:eastAsia="zh-CN"/>
        </w:rPr>
        <w:lastRenderedPageBreak/>
        <w:t>The sub-1 GHz band provides better coverage compared to sub-6 GHz and FR2 as per the physical properties of EM waves. The 700 MHz band is generally considered as the proxy for sub-1 GHz. However, due to the spectrum availability and the imminent auction of spectrum around 600 MHz coupled with the extra coverage that 600 MHz offers, we propose to study 600 MHz (both 600 MHz and 700 MHz if needed) in the sub-1 GHz range for this deployment scenario.</w:t>
      </w:r>
    </w:p>
    <w:p w14:paraId="34E18353" w14:textId="77777777" w:rsidR="00A53D5F" w:rsidRPr="00A53D5F" w:rsidRDefault="00A53D5F" w:rsidP="00A53D5F">
      <w:pPr>
        <w:rPr>
          <w:lang w:eastAsia="zh-CN"/>
        </w:rPr>
      </w:pPr>
    </w:p>
    <w:p w14:paraId="4A77DC7F" w14:textId="77777777" w:rsidR="00A53D5F" w:rsidRPr="00A53D5F" w:rsidRDefault="00A53D5F" w:rsidP="00A53D5F">
      <w:pPr>
        <w:rPr>
          <w:lang w:eastAsia="zh-CN"/>
        </w:rPr>
      </w:pPr>
      <w:r w:rsidRPr="00A53D5F">
        <w:rPr>
          <w:lang w:eastAsia="zh-CN"/>
        </w:rPr>
        <w:t>To achieve the requirements of telecom services for the single cell deployment scenario mentioned earlier in this section, we propose to use to following 2 evaluation assumptions.</w:t>
      </w:r>
    </w:p>
    <w:p w14:paraId="7352C9B4" w14:textId="035E49C0" w:rsidR="00A53D5F" w:rsidRPr="00A53D5F" w:rsidRDefault="00A53D5F" w:rsidP="00A53D5F">
      <w:pPr>
        <w:numPr>
          <w:ilvl w:val="0"/>
          <w:numId w:val="40"/>
        </w:numPr>
        <w:rPr>
          <w:lang w:eastAsia="zh-CN"/>
        </w:rPr>
      </w:pPr>
      <w:r w:rsidRPr="00A53D5F">
        <w:rPr>
          <w:lang w:eastAsia="zh-CN"/>
        </w:rPr>
        <w:t>600 MHz (</w:t>
      </w:r>
      <w:r w:rsidR="00A40B7C">
        <w:rPr>
          <w:lang w:eastAsia="zh-CN"/>
        </w:rPr>
        <w:t xml:space="preserve">Around </w:t>
      </w:r>
      <w:r w:rsidRPr="00A53D5F">
        <w:rPr>
          <w:lang w:eastAsia="zh-CN"/>
        </w:rPr>
        <w:t>700 MHz) with up to 32 BS antenna elements, 2-4 UE antenna elements (1.5m Handheld UE)</w:t>
      </w:r>
    </w:p>
    <w:p w14:paraId="4A10E8DD" w14:textId="77777777" w:rsidR="00A53D5F" w:rsidRPr="00A53D5F" w:rsidRDefault="00A53D5F" w:rsidP="00A53D5F">
      <w:pPr>
        <w:numPr>
          <w:ilvl w:val="0"/>
          <w:numId w:val="40"/>
        </w:numPr>
        <w:rPr>
          <w:lang w:eastAsia="zh-CN"/>
        </w:rPr>
      </w:pPr>
      <w:r w:rsidRPr="00A53D5F">
        <w:rPr>
          <w:lang w:eastAsia="zh-CN"/>
        </w:rPr>
        <w:t>7GHz with FWA with up to 1024 BS antenna elements, 8-16 UE antenna elements (5m CPE)</w:t>
      </w:r>
    </w:p>
    <w:p w14:paraId="05C24479" w14:textId="77777777" w:rsidR="00A53D5F" w:rsidRPr="00A53D5F" w:rsidRDefault="00A53D5F" w:rsidP="00A53D5F">
      <w:pPr>
        <w:rPr>
          <w:lang w:eastAsia="zh-CN"/>
        </w:rPr>
      </w:pPr>
    </w:p>
    <w:p w14:paraId="08C995CD" w14:textId="77777777" w:rsidR="00A53D5F" w:rsidRPr="00A53D5F" w:rsidRDefault="00A53D5F" w:rsidP="00A53D5F">
      <w:pPr>
        <w:rPr>
          <w:lang w:eastAsia="zh-CN"/>
        </w:rPr>
      </w:pPr>
    </w:p>
    <w:p w14:paraId="388483A8" w14:textId="77777777" w:rsidR="00A53D5F" w:rsidRPr="00A53D5F" w:rsidRDefault="00A53D5F" w:rsidP="00A53D5F">
      <w:pPr>
        <w:rPr>
          <w:i/>
          <w:iCs/>
          <w:lang w:val="en-GB" w:eastAsia="zh-CN"/>
        </w:rPr>
      </w:pPr>
      <w:r w:rsidRPr="00A53D5F">
        <w:rPr>
          <w:b/>
          <w:bCs/>
          <w:lang w:eastAsia="zh-CN"/>
        </w:rPr>
        <w:t xml:space="preserve">Proposal 2: For 6GR evaluation, study 600 MHz and 7 GHz as carrier frequencies for handheld UE and FWA respectively, for the rural isolated macro cell deployment. Consider </w:t>
      </w:r>
      <w:r w:rsidRPr="00A53D5F">
        <w:rPr>
          <w:b/>
          <w:bCs/>
          <w:i/>
          <w:iCs/>
          <w:lang w:eastAsia="zh-CN"/>
        </w:rPr>
        <w:t>Table 2.1-1</w:t>
      </w:r>
      <w:r w:rsidRPr="00A53D5F">
        <w:rPr>
          <w:b/>
          <w:bCs/>
          <w:lang w:eastAsia="zh-CN"/>
        </w:rPr>
        <w:t xml:space="preserve"> and </w:t>
      </w:r>
      <w:r w:rsidRPr="00A53D5F">
        <w:rPr>
          <w:b/>
          <w:bCs/>
          <w:i/>
          <w:iCs/>
          <w:lang w:eastAsia="zh-CN"/>
        </w:rPr>
        <w:t>Table 2.1-2</w:t>
      </w:r>
      <w:r w:rsidRPr="00A53D5F">
        <w:rPr>
          <w:b/>
          <w:bCs/>
          <w:lang w:eastAsia="zh-CN"/>
        </w:rPr>
        <w:t xml:space="preserve"> as the evaluation parameters for rural isolated macro cell deployments for large coverage.</w:t>
      </w:r>
    </w:p>
    <w:p w14:paraId="4EBBA7FC" w14:textId="77777777" w:rsidR="00A53D5F" w:rsidRPr="00A53D5F" w:rsidRDefault="00A53D5F" w:rsidP="00A53D5F">
      <w:pPr>
        <w:rPr>
          <w:lang w:val="en-GB" w:eastAsia="zh-CN"/>
        </w:rPr>
      </w:pPr>
    </w:p>
    <w:p w14:paraId="1028543A" w14:textId="77777777" w:rsidR="00A53D5F" w:rsidRPr="00A53D5F" w:rsidRDefault="00A53D5F" w:rsidP="00A53D5F">
      <w:pPr>
        <w:rPr>
          <w:lang w:eastAsia="zh-CN"/>
        </w:rPr>
      </w:pPr>
      <w:r w:rsidRPr="00A53D5F">
        <w:rPr>
          <w:lang w:eastAsia="zh-CN"/>
        </w:rPr>
        <w:t>Other attributes related to these 2 options are provided in the following tables.</w:t>
      </w:r>
    </w:p>
    <w:p w14:paraId="7633FB33" w14:textId="77777777" w:rsidR="00A53D5F" w:rsidRPr="00A53D5F" w:rsidRDefault="00A53D5F" w:rsidP="00A53D5F">
      <w:pPr>
        <w:rPr>
          <w:lang w:eastAsia="zh-CN"/>
        </w:rPr>
      </w:pPr>
    </w:p>
    <w:p w14:paraId="4338D454" w14:textId="77777777" w:rsidR="00A53D5F" w:rsidRPr="00A53D5F" w:rsidRDefault="00A53D5F" w:rsidP="00A53D5F">
      <w:pPr>
        <w:rPr>
          <w:i/>
          <w:iCs/>
          <w:lang w:val="en-GB" w:eastAsia="zh-CN"/>
        </w:rPr>
      </w:pPr>
      <w:r w:rsidRPr="00A53D5F">
        <w:rPr>
          <w:i/>
          <w:iCs/>
          <w:lang w:val="en-GB" w:eastAsia="zh-CN"/>
        </w:rPr>
        <w:t xml:space="preserve">Table 2.1-1: Evaluation parameters for </w:t>
      </w:r>
      <w:proofErr w:type="spellStart"/>
      <w:r w:rsidRPr="00A53D5F">
        <w:rPr>
          <w:i/>
          <w:iCs/>
          <w:lang w:val="en-GB" w:eastAsia="zh-CN"/>
        </w:rPr>
        <w:t>eMBB</w:t>
      </w:r>
      <w:proofErr w:type="spellEnd"/>
      <w:r w:rsidRPr="00A53D5F">
        <w:rPr>
          <w:i/>
          <w:iCs/>
          <w:lang w:val="en-GB" w:eastAsia="zh-CN"/>
        </w:rPr>
        <w:t xml:space="preserve"> </w:t>
      </w:r>
      <w:proofErr w:type="gramStart"/>
      <w:r w:rsidRPr="00A53D5F">
        <w:rPr>
          <w:i/>
          <w:iCs/>
          <w:lang w:val="en-GB" w:eastAsia="zh-CN"/>
        </w:rPr>
        <w:t>Extreme</w:t>
      </w:r>
      <w:proofErr w:type="gramEnd"/>
      <w:r w:rsidRPr="00A53D5F">
        <w:rPr>
          <w:i/>
          <w:iCs/>
          <w:lang w:val="en-GB" w:eastAsia="zh-CN"/>
        </w:rPr>
        <w:t xml:space="preserve"> Rural (Single Cell with Large Coverage)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101"/>
      </w:tblGrid>
      <w:tr w:rsidR="00A53D5F" w:rsidRPr="00A53D5F" w14:paraId="5B7D61EA" w14:textId="77777777" w:rsidTr="00A53D5F">
        <w:tc>
          <w:tcPr>
            <w:tcW w:w="1843" w:type="dxa"/>
            <w:tcBorders>
              <w:top w:val="single" w:sz="4" w:space="0" w:color="auto"/>
              <w:left w:val="single" w:sz="4" w:space="0" w:color="auto"/>
              <w:bottom w:val="single" w:sz="4" w:space="0" w:color="auto"/>
              <w:right w:val="single" w:sz="4" w:space="0" w:color="auto"/>
            </w:tcBorders>
            <w:hideMark/>
          </w:tcPr>
          <w:p w14:paraId="76367DA5" w14:textId="77777777" w:rsidR="00A53D5F" w:rsidRPr="00A53D5F" w:rsidRDefault="00A53D5F" w:rsidP="00A53D5F">
            <w:pPr>
              <w:rPr>
                <w:b/>
                <w:bCs/>
                <w:lang w:val="en-GB" w:eastAsia="zh-CN"/>
              </w:rPr>
            </w:pPr>
            <w:bookmarkStart w:id="0" w:name="_Hlk206599154"/>
            <w:r w:rsidRPr="00A53D5F">
              <w:rPr>
                <w:b/>
                <w:bCs/>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237F08B2" w14:textId="77777777" w:rsidR="00A53D5F" w:rsidRPr="00A53D5F" w:rsidRDefault="00A53D5F" w:rsidP="00A53D5F">
            <w:pPr>
              <w:rPr>
                <w:b/>
                <w:bCs/>
                <w:lang w:val="en-GB" w:eastAsia="zh-CN"/>
              </w:rPr>
            </w:pPr>
            <w:r w:rsidRPr="00A53D5F">
              <w:rPr>
                <w:b/>
                <w:bCs/>
                <w:lang w:val="en-GB" w:eastAsia="zh-CN"/>
              </w:rPr>
              <w:t>Values or assumptions</w:t>
            </w:r>
          </w:p>
        </w:tc>
      </w:tr>
      <w:tr w:rsidR="00A53D5F" w:rsidRPr="00A53D5F" w14:paraId="14338A22"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74223242" w14:textId="77777777" w:rsidR="00A53D5F" w:rsidRPr="00A53D5F" w:rsidRDefault="00A53D5F" w:rsidP="007D7408">
            <w:pPr>
              <w:jc w:val="left"/>
              <w:rPr>
                <w:b/>
                <w:bCs/>
                <w:lang w:val="en-GB" w:eastAsia="zh-CN"/>
              </w:rPr>
            </w:pPr>
            <w:r w:rsidRPr="00A53D5F">
              <w:rPr>
                <w:b/>
                <w:bCs/>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EEF0F87" w14:textId="154D5673" w:rsidR="00A53D5F" w:rsidRPr="00A53D5F" w:rsidRDefault="00A53D5F" w:rsidP="00A53D5F">
            <w:pPr>
              <w:rPr>
                <w:lang w:val="en-GB" w:eastAsia="zh-CN"/>
              </w:rPr>
            </w:pPr>
            <w:r w:rsidRPr="00A53D5F">
              <w:rPr>
                <w:lang w:val="en-GB" w:eastAsia="zh-CN"/>
              </w:rPr>
              <w:t>600 MHz</w:t>
            </w:r>
            <w:r>
              <w:rPr>
                <w:lang w:val="en-GB" w:eastAsia="zh-CN"/>
              </w:rPr>
              <w:t xml:space="preserve"> (Around </w:t>
            </w:r>
            <w:r w:rsidRPr="00A53D5F">
              <w:rPr>
                <w:lang w:val="en-GB" w:eastAsia="zh-CN"/>
              </w:rPr>
              <w:t>700 MHz</w:t>
            </w:r>
            <w:r>
              <w:rPr>
                <w:lang w:val="en-GB" w:eastAsia="zh-CN"/>
              </w:rPr>
              <w:t>)</w:t>
            </w:r>
          </w:p>
        </w:tc>
      </w:tr>
      <w:tr w:rsidR="005737BB" w:rsidRPr="00A53D5F" w14:paraId="6EE59570"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51749312" w14:textId="619DAC06" w:rsidR="005737BB" w:rsidRPr="00A53D5F" w:rsidRDefault="005737BB" w:rsidP="007D7408">
            <w:pPr>
              <w:jc w:val="left"/>
              <w:rPr>
                <w:b/>
                <w:bCs/>
                <w:lang w:val="en-GB" w:eastAsia="zh-CN"/>
              </w:rPr>
            </w:pPr>
            <w:r>
              <w:rPr>
                <w:b/>
                <w:bCs/>
                <w:lang w:val="en-GB" w:eastAsia="zh-CN"/>
              </w:rPr>
              <w:t>Base station Antenna</w:t>
            </w:r>
            <w:r w:rsidR="000427DE">
              <w:rPr>
                <w:b/>
                <w:bCs/>
                <w:lang w:val="en-GB" w:eastAsia="zh-CN"/>
              </w:rPr>
              <w:t xml:space="preserve">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020872AD" w14:textId="764E5B26" w:rsidR="005737BB" w:rsidRDefault="005737BB" w:rsidP="00A53D5F">
            <w:pPr>
              <w:rPr>
                <w:lang w:eastAsia="zh-CN"/>
              </w:rPr>
            </w:pPr>
            <w:r>
              <w:rPr>
                <w:lang w:val="en-GB" w:eastAsia="zh-CN"/>
              </w:rPr>
              <w:t xml:space="preserve">32 (Baseline), 4 TXRU, </w:t>
            </w:r>
            <w:r w:rsidRPr="005737BB">
              <w:rPr>
                <w:lang w:eastAsia="zh-CN"/>
              </w:rPr>
              <w:t xml:space="preserve">(M, N, P, Mg, Ng; </w:t>
            </w:r>
            <w:proofErr w:type="spellStart"/>
            <w:r w:rsidRPr="005737BB">
              <w:rPr>
                <w:lang w:eastAsia="zh-CN"/>
              </w:rPr>
              <w:t>Mp</w:t>
            </w:r>
            <w:proofErr w:type="spellEnd"/>
            <w:r w:rsidRPr="005737BB">
              <w:rPr>
                <w:lang w:eastAsia="zh-CN"/>
              </w:rPr>
              <w:t>, Np)</w:t>
            </w:r>
            <w:r>
              <w:rPr>
                <w:lang w:eastAsia="zh-CN"/>
              </w:rPr>
              <w:t xml:space="preserve"> = (8</w:t>
            </w:r>
            <w:r w:rsidRPr="005737BB">
              <w:rPr>
                <w:lang w:eastAsia="zh-CN"/>
              </w:rPr>
              <w:t xml:space="preserve">, </w:t>
            </w:r>
            <w:r>
              <w:rPr>
                <w:lang w:eastAsia="zh-CN"/>
              </w:rPr>
              <w:t>2</w:t>
            </w:r>
            <w:r w:rsidRPr="005737BB">
              <w:rPr>
                <w:lang w:eastAsia="zh-CN"/>
              </w:rPr>
              <w:t xml:space="preserve">, 2, 1, 1; 1, </w:t>
            </w:r>
            <w:r>
              <w:rPr>
                <w:lang w:eastAsia="zh-CN"/>
              </w:rPr>
              <w:t>2)</w:t>
            </w:r>
            <w:r w:rsidR="001B33CD">
              <w:rPr>
                <w:lang w:eastAsia="zh-CN"/>
              </w:rPr>
              <w:t xml:space="preserve">, </w:t>
            </w:r>
            <w:r w:rsidR="001B33CD" w:rsidRPr="0096673B">
              <w:rPr>
                <w:lang w:eastAsia="zh-CN"/>
              </w:rPr>
              <w:t>(</w:t>
            </w:r>
            <w:proofErr w:type="spellStart"/>
            <w:proofErr w:type="gramStart"/>
            <w:r w:rsidR="001B33CD" w:rsidRPr="0096673B">
              <w:rPr>
                <w:lang w:eastAsia="zh-CN"/>
              </w:rPr>
              <w:t>dH,dV</w:t>
            </w:r>
            <w:proofErr w:type="spellEnd"/>
            <w:proofErr w:type="gramEnd"/>
            <w:r w:rsidR="001B33CD" w:rsidRPr="0096673B">
              <w:rPr>
                <w:lang w:eastAsia="zh-CN"/>
              </w:rPr>
              <w:t>)</w:t>
            </w:r>
            <w:r w:rsidR="001B33CD">
              <w:rPr>
                <w:lang w:eastAsia="zh-CN"/>
              </w:rPr>
              <w:t xml:space="preserve">= </w:t>
            </w:r>
            <w:r w:rsidR="001B33CD">
              <w:rPr>
                <w:rFonts w:eastAsia="DengXian"/>
                <w:lang w:eastAsia="zh-CN"/>
              </w:rPr>
              <w:t>(0.5, 0.</w:t>
            </w:r>
            <w:r w:rsidR="00203566">
              <w:rPr>
                <w:rFonts w:eastAsia="DengXian"/>
                <w:lang w:eastAsia="zh-CN"/>
              </w:rPr>
              <w:t>5</w:t>
            </w:r>
            <w:r w:rsidR="001B33CD">
              <w:rPr>
                <w:rFonts w:eastAsia="DengXian"/>
                <w:lang w:eastAsia="zh-CN"/>
              </w:rPr>
              <w:t>)λ</w:t>
            </w:r>
          </w:p>
          <w:p w14:paraId="003AE811" w14:textId="370BB219" w:rsidR="005737BB" w:rsidRPr="00A53D5F" w:rsidRDefault="005737BB" w:rsidP="00A53D5F">
            <w:pPr>
              <w:rPr>
                <w:lang w:val="en-GB" w:eastAsia="zh-CN"/>
              </w:rPr>
            </w:pPr>
            <w:r>
              <w:rPr>
                <w:lang w:eastAsia="zh-CN"/>
              </w:rPr>
              <w:t xml:space="preserve">64 (Optional), 8 TXRU, </w:t>
            </w:r>
            <w:r w:rsidRPr="005737BB">
              <w:rPr>
                <w:lang w:eastAsia="zh-CN"/>
              </w:rPr>
              <w:t xml:space="preserve">(M, N, P, Mg, Ng; </w:t>
            </w:r>
            <w:proofErr w:type="spellStart"/>
            <w:r w:rsidRPr="005737BB">
              <w:rPr>
                <w:lang w:eastAsia="zh-CN"/>
              </w:rPr>
              <w:t>Mp</w:t>
            </w:r>
            <w:proofErr w:type="spellEnd"/>
            <w:r w:rsidRPr="005737BB">
              <w:rPr>
                <w:lang w:eastAsia="zh-CN"/>
              </w:rPr>
              <w:t>, Np)</w:t>
            </w:r>
            <w:r>
              <w:rPr>
                <w:lang w:eastAsia="zh-CN"/>
              </w:rPr>
              <w:t xml:space="preserve"> = </w:t>
            </w:r>
            <w:r w:rsidRPr="005737BB">
              <w:rPr>
                <w:lang w:eastAsia="zh-CN"/>
              </w:rPr>
              <w:t>(</w:t>
            </w:r>
            <w:r>
              <w:rPr>
                <w:lang w:eastAsia="zh-CN"/>
              </w:rPr>
              <w:t>8</w:t>
            </w:r>
            <w:r w:rsidRPr="005737BB">
              <w:rPr>
                <w:lang w:eastAsia="zh-CN"/>
              </w:rPr>
              <w:t xml:space="preserve">, </w:t>
            </w:r>
            <w:r>
              <w:rPr>
                <w:lang w:eastAsia="zh-CN"/>
              </w:rPr>
              <w:t>4</w:t>
            </w:r>
            <w:r w:rsidRPr="005737BB">
              <w:rPr>
                <w:lang w:eastAsia="zh-CN"/>
              </w:rPr>
              <w:t xml:space="preserve">, 2, 1, 1; </w:t>
            </w:r>
            <w:r>
              <w:rPr>
                <w:lang w:eastAsia="zh-CN"/>
              </w:rPr>
              <w:t>x</w:t>
            </w:r>
            <w:r w:rsidRPr="005737BB">
              <w:rPr>
                <w:lang w:eastAsia="zh-CN"/>
              </w:rPr>
              <w:t xml:space="preserve">, </w:t>
            </w:r>
            <w:r>
              <w:rPr>
                <w:lang w:eastAsia="zh-CN"/>
              </w:rPr>
              <w:t>y</w:t>
            </w:r>
            <w:r w:rsidRPr="005737BB">
              <w:rPr>
                <w:lang w:eastAsia="zh-CN"/>
              </w:rPr>
              <w:t>)</w:t>
            </w:r>
            <w:r w:rsidR="001B33CD">
              <w:rPr>
                <w:lang w:eastAsia="zh-CN"/>
              </w:rPr>
              <w:t xml:space="preserve">, </w:t>
            </w:r>
            <w:r w:rsidR="001B33CD" w:rsidRPr="0096673B">
              <w:rPr>
                <w:lang w:eastAsia="zh-CN"/>
              </w:rPr>
              <w:t>(</w:t>
            </w:r>
            <w:proofErr w:type="spellStart"/>
            <w:proofErr w:type="gramStart"/>
            <w:r w:rsidR="001B33CD" w:rsidRPr="0096673B">
              <w:rPr>
                <w:lang w:eastAsia="zh-CN"/>
              </w:rPr>
              <w:t>dH,dV</w:t>
            </w:r>
            <w:proofErr w:type="spellEnd"/>
            <w:proofErr w:type="gramEnd"/>
            <w:r w:rsidR="001B33CD" w:rsidRPr="0096673B">
              <w:rPr>
                <w:lang w:eastAsia="zh-CN"/>
              </w:rPr>
              <w:t>)</w:t>
            </w:r>
            <w:r w:rsidR="001B33CD">
              <w:rPr>
                <w:lang w:eastAsia="zh-CN"/>
              </w:rPr>
              <w:t xml:space="preserve">= </w:t>
            </w:r>
            <w:r w:rsidR="001B33CD">
              <w:rPr>
                <w:rFonts w:eastAsia="DengXian"/>
                <w:lang w:eastAsia="zh-CN"/>
              </w:rPr>
              <w:t>(0.5, 0.</w:t>
            </w:r>
            <w:r w:rsidR="00203566">
              <w:rPr>
                <w:rFonts w:eastAsia="DengXian"/>
                <w:lang w:eastAsia="zh-CN"/>
              </w:rPr>
              <w:t>5</w:t>
            </w:r>
            <w:r w:rsidR="001B33CD">
              <w:rPr>
                <w:rFonts w:eastAsia="DengXian"/>
                <w:lang w:eastAsia="zh-CN"/>
              </w:rPr>
              <w:t>)λ</w:t>
            </w:r>
          </w:p>
        </w:tc>
      </w:tr>
      <w:tr w:rsidR="005737BB" w:rsidRPr="00A53D5F" w14:paraId="238F90E0"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59CEB897" w14:textId="7EC96E0E" w:rsidR="005737BB" w:rsidRPr="00A53D5F" w:rsidRDefault="005737BB" w:rsidP="007D7408">
            <w:pPr>
              <w:jc w:val="left"/>
              <w:rPr>
                <w:b/>
                <w:bCs/>
                <w:lang w:val="en-GB" w:eastAsia="zh-CN"/>
              </w:rPr>
            </w:pPr>
            <w:r>
              <w:rPr>
                <w:b/>
                <w:bCs/>
                <w:lang w:val="en-GB" w:eastAsia="zh-CN"/>
              </w:rPr>
              <w:t>Aggregated BW</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6A8C4DBF" w14:textId="460D253E" w:rsidR="005737BB" w:rsidRPr="00A53D5F" w:rsidRDefault="005737BB" w:rsidP="00A53D5F">
            <w:pPr>
              <w:rPr>
                <w:lang w:val="en-GB" w:eastAsia="zh-CN"/>
              </w:rPr>
            </w:pPr>
            <w:r>
              <w:rPr>
                <w:lang w:val="en-GB" w:eastAsia="zh-CN"/>
              </w:rPr>
              <w:t>Up to 60 MHz</w:t>
            </w:r>
          </w:p>
        </w:tc>
      </w:tr>
      <w:tr w:rsidR="00A53D5F" w:rsidRPr="00A53D5F" w14:paraId="778ED918"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846F6E5" w14:textId="06F17DB1" w:rsidR="00A53D5F" w:rsidRPr="00A53D5F" w:rsidRDefault="00A53D5F" w:rsidP="007D7408">
            <w:pPr>
              <w:jc w:val="left"/>
              <w:rPr>
                <w:b/>
                <w:bCs/>
                <w:lang w:val="en-GB" w:eastAsia="zh-CN"/>
              </w:rPr>
            </w:pPr>
            <w:r w:rsidRPr="00A53D5F">
              <w:rPr>
                <w:b/>
                <w:bCs/>
                <w:lang w:val="en-GB" w:eastAsia="zh-CN"/>
              </w:rPr>
              <w:t>S</w:t>
            </w:r>
            <w:r w:rsidR="005737BB">
              <w:rPr>
                <w:b/>
                <w:bCs/>
                <w:lang w:val="en-GB" w:eastAsia="zh-CN"/>
              </w:rPr>
              <w:t>imulation</w:t>
            </w:r>
            <w:r w:rsidRPr="00A53D5F">
              <w:rPr>
                <w:b/>
                <w:bCs/>
                <w:lang w:val="en-GB" w:eastAsia="zh-CN"/>
              </w:rPr>
              <w:t xml:space="preserve"> </w:t>
            </w:r>
            <w:r w:rsidR="005737BB">
              <w:rPr>
                <w:b/>
                <w:bCs/>
                <w:lang w:val="en-GB" w:eastAsia="zh-CN"/>
              </w:rPr>
              <w:t>BW</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4AB241E" w14:textId="7F29E7C6" w:rsidR="00A53D5F" w:rsidRDefault="005737BB" w:rsidP="00A53D5F">
            <w:pPr>
              <w:rPr>
                <w:lang w:val="en-GB" w:eastAsia="zh-CN"/>
              </w:rPr>
            </w:pPr>
            <w:r>
              <w:rPr>
                <w:lang w:val="en-GB" w:eastAsia="zh-CN"/>
              </w:rPr>
              <w:t>2</w:t>
            </w:r>
            <w:r w:rsidR="00A53D5F" w:rsidRPr="00A53D5F">
              <w:rPr>
                <w:lang w:val="en-GB" w:eastAsia="zh-CN"/>
              </w:rPr>
              <w:t>0 MHz</w:t>
            </w:r>
            <w:r w:rsidR="00B91E0B">
              <w:rPr>
                <w:lang w:val="en-GB" w:eastAsia="zh-CN"/>
              </w:rPr>
              <w:t xml:space="preserve"> (FDD)</w:t>
            </w:r>
          </w:p>
          <w:p w14:paraId="757A8009" w14:textId="7C21E830" w:rsidR="005737BB" w:rsidRPr="00A53D5F" w:rsidRDefault="005737BB" w:rsidP="00A53D5F">
            <w:pPr>
              <w:rPr>
                <w:lang w:val="en-GB" w:eastAsia="zh-CN"/>
              </w:rPr>
            </w:pPr>
            <w:r>
              <w:rPr>
                <w:lang w:val="en-GB" w:eastAsia="zh-CN"/>
              </w:rPr>
              <w:t xml:space="preserve">60 MHz </w:t>
            </w:r>
            <w:r w:rsidR="00B91E0B">
              <w:rPr>
                <w:lang w:val="en-GB" w:eastAsia="zh-CN"/>
              </w:rPr>
              <w:t>(FDD)</w:t>
            </w:r>
          </w:p>
        </w:tc>
      </w:tr>
      <w:tr w:rsidR="00A53D5F" w:rsidRPr="00A53D5F" w14:paraId="7CAB259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E2B696D" w14:textId="77777777" w:rsidR="00A53D5F" w:rsidRPr="00A53D5F" w:rsidRDefault="00A53D5F" w:rsidP="007D7408">
            <w:pPr>
              <w:jc w:val="left"/>
              <w:rPr>
                <w:b/>
                <w:bCs/>
                <w:lang w:val="en-GB" w:eastAsia="zh-CN"/>
              </w:rPr>
            </w:pPr>
            <w:r w:rsidRPr="00A53D5F">
              <w:rPr>
                <w:b/>
                <w:bCs/>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278503E" w14:textId="77777777" w:rsidR="00A53D5F" w:rsidRPr="00A53D5F" w:rsidRDefault="00A53D5F" w:rsidP="00A53D5F">
            <w:pPr>
              <w:rPr>
                <w:lang w:val="en-GB" w:eastAsia="zh-CN"/>
              </w:rPr>
            </w:pPr>
            <w:r w:rsidRPr="00A53D5F">
              <w:rPr>
                <w:lang w:val="en-GB" w:eastAsia="zh-CN"/>
              </w:rPr>
              <w:t>Single cell layout [Isolated Macro cell]</w:t>
            </w:r>
          </w:p>
        </w:tc>
      </w:tr>
      <w:tr w:rsidR="00A53D5F" w:rsidRPr="00A53D5F" w14:paraId="015E115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CCE5EEF" w14:textId="77777777" w:rsidR="00A53D5F" w:rsidRPr="00A53D5F" w:rsidRDefault="00A53D5F" w:rsidP="007D7408">
            <w:pPr>
              <w:jc w:val="left"/>
              <w:rPr>
                <w:b/>
                <w:bCs/>
                <w:lang w:val="en-GB" w:eastAsia="zh-CN"/>
              </w:rPr>
            </w:pPr>
            <w:r w:rsidRPr="00A53D5F">
              <w:rPr>
                <w:b/>
                <w:bCs/>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41CD682" w14:textId="77777777" w:rsidR="00A53D5F" w:rsidRPr="00A53D5F" w:rsidRDefault="00A53D5F" w:rsidP="00A53D5F">
            <w:pPr>
              <w:rPr>
                <w:lang w:val="en-GB" w:eastAsia="zh-CN"/>
              </w:rPr>
            </w:pPr>
            <w:r w:rsidRPr="00A53D5F">
              <w:rPr>
                <w:lang w:val="en-GB" w:eastAsia="zh-CN"/>
              </w:rPr>
              <w:t>2km to 6km</w:t>
            </w:r>
          </w:p>
        </w:tc>
      </w:tr>
      <w:tr w:rsidR="00A53D5F" w:rsidRPr="00A53D5F" w14:paraId="1C0AAA1E"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0CC27D3" w14:textId="77777777" w:rsidR="00A53D5F" w:rsidRPr="00A53D5F" w:rsidRDefault="00A53D5F" w:rsidP="007D7408">
            <w:pPr>
              <w:jc w:val="left"/>
              <w:rPr>
                <w:b/>
                <w:bCs/>
                <w:lang w:val="en-GB" w:eastAsia="zh-CN"/>
              </w:rPr>
            </w:pPr>
            <w:r w:rsidRPr="00A53D5F">
              <w:rPr>
                <w:b/>
                <w:bCs/>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3208EBE" w14:textId="77777777" w:rsidR="00A53D5F" w:rsidRPr="00A53D5F" w:rsidRDefault="00A53D5F" w:rsidP="00A53D5F">
            <w:pPr>
              <w:rPr>
                <w:lang w:val="en-GB" w:eastAsia="zh-CN"/>
              </w:rPr>
            </w:pPr>
            <w:r w:rsidRPr="00A53D5F">
              <w:rPr>
                <w:lang w:val="en-GB" w:eastAsia="zh-CN"/>
              </w:rPr>
              <w:t>10 users per cell (distributed along cell edge)</w:t>
            </w:r>
            <w:r w:rsidRPr="00A53D5F">
              <w:rPr>
                <w:lang w:val="en-GB" w:eastAsia="zh-CN"/>
              </w:rPr>
              <w:br/>
              <w:t>20% Outdoor pedestrian: 3km/h</w:t>
            </w:r>
          </w:p>
          <w:p w14:paraId="1310B9C6" w14:textId="77777777" w:rsidR="00A53D5F" w:rsidRPr="00A53D5F" w:rsidRDefault="00A53D5F" w:rsidP="00A53D5F">
            <w:pPr>
              <w:rPr>
                <w:lang w:val="en-GB" w:eastAsia="zh-CN"/>
              </w:rPr>
            </w:pPr>
            <w:r w:rsidRPr="00A53D5F">
              <w:rPr>
                <w:lang w:val="en-GB" w:eastAsia="zh-CN"/>
              </w:rPr>
              <w:t>10% Outdoor in cars: 30km/h or 60km/h</w:t>
            </w:r>
          </w:p>
          <w:p w14:paraId="03B3993F" w14:textId="77777777" w:rsidR="00A53D5F" w:rsidRPr="00A53D5F" w:rsidRDefault="00A53D5F" w:rsidP="00A53D5F">
            <w:pPr>
              <w:rPr>
                <w:lang w:val="en-GB" w:eastAsia="zh-CN"/>
              </w:rPr>
            </w:pPr>
            <w:r w:rsidRPr="00A53D5F">
              <w:rPr>
                <w:lang w:val="en-GB" w:eastAsia="zh-CN"/>
              </w:rPr>
              <w:t>70% Indoor: 0-3km/h</w:t>
            </w:r>
          </w:p>
        </w:tc>
      </w:tr>
      <w:tr w:rsidR="00A53D5F" w:rsidRPr="00A53D5F" w14:paraId="07B0C11F"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02D00C6" w14:textId="77777777" w:rsidR="00A53D5F" w:rsidRPr="00A53D5F" w:rsidRDefault="00A53D5F" w:rsidP="007D7408">
            <w:pPr>
              <w:jc w:val="left"/>
              <w:rPr>
                <w:b/>
                <w:bCs/>
                <w:lang w:val="en-GB" w:eastAsia="zh-CN"/>
              </w:rPr>
            </w:pPr>
            <w:r w:rsidRPr="00A53D5F">
              <w:rPr>
                <w:b/>
                <w:bCs/>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9839325" w14:textId="77777777" w:rsidR="00A53D5F" w:rsidRPr="00A53D5F" w:rsidRDefault="00A53D5F" w:rsidP="00A53D5F">
            <w:pPr>
              <w:rPr>
                <w:lang w:val="en-GB" w:eastAsia="zh-CN"/>
              </w:rPr>
            </w:pPr>
            <w:r w:rsidRPr="00A53D5F">
              <w:rPr>
                <w:lang w:val="en-GB" w:eastAsia="zh-CN"/>
              </w:rPr>
              <w:t>1.5m</w:t>
            </w:r>
          </w:p>
        </w:tc>
      </w:tr>
      <w:tr w:rsidR="00A53D5F" w:rsidRPr="00A53D5F" w14:paraId="7026CACB"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2ED6B1A" w14:textId="77777777" w:rsidR="00A53D5F" w:rsidRPr="00A53D5F" w:rsidRDefault="00A53D5F" w:rsidP="007D7408">
            <w:pPr>
              <w:jc w:val="left"/>
              <w:rPr>
                <w:b/>
                <w:bCs/>
                <w:lang w:val="en-GB" w:eastAsia="zh-CN"/>
              </w:rPr>
            </w:pPr>
            <w:r w:rsidRPr="00A53D5F">
              <w:rPr>
                <w:b/>
                <w:bCs/>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93277B3" w14:textId="77777777" w:rsidR="00A53D5F" w:rsidRPr="00A53D5F" w:rsidRDefault="00A53D5F" w:rsidP="00A53D5F">
            <w:pPr>
              <w:rPr>
                <w:lang w:val="en-GB" w:eastAsia="zh-CN"/>
              </w:rPr>
            </w:pPr>
            <w:r w:rsidRPr="00A53D5F">
              <w:rPr>
                <w:lang w:val="en-GB" w:eastAsia="zh-CN"/>
              </w:rPr>
              <w:t>Full buffer</w:t>
            </w:r>
          </w:p>
        </w:tc>
      </w:tr>
      <w:tr w:rsidR="00A53D5F" w:rsidRPr="00A53D5F" w14:paraId="706B6400"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B3EB380" w14:textId="77777777" w:rsidR="00A53D5F" w:rsidRPr="00A53D5F" w:rsidRDefault="00A53D5F" w:rsidP="007D7408">
            <w:pPr>
              <w:jc w:val="left"/>
              <w:rPr>
                <w:b/>
                <w:bCs/>
                <w:lang w:val="en-GB" w:eastAsia="zh-CN"/>
              </w:rPr>
            </w:pPr>
            <w:r w:rsidRPr="00A53D5F">
              <w:rPr>
                <w:b/>
                <w:bCs/>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F7902C0" w14:textId="77777777" w:rsidR="00A53D5F" w:rsidRPr="00A53D5F" w:rsidRDefault="00A53D5F" w:rsidP="00A53D5F">
            <w:pPr>
              <w:rPr>
                <w:lang w:val="en-GB" w:eastAsia="zh-CN"/>
              </w:rPr>
            </w:pPr>
            <w:r w:rsidRPr="00A53D5F">
              <w:rPr>
                <w:lang w:val="en-GB" w:eastAsia="zh-CN"/>
              </w:rPr>
              <w:t>DL Coverage (Note 1), UL Coverage (Note 1), 5</w:t>
            </w:r>
            <w:r w:rsidRPr="00A53D5F">
              <w:rPr>
                <w:vertAlign w:val="superscript"/>
                <w:lang w:val="en-GB" w:eastAsia="zh-CN"/>
              </w:rPr>
              <w:t>th</w:t>
            </w:r>
            <w:r w:rsidRPr="00A53D5F">
              <w:rPr>
                <w:lang w:val="en-GB" w:eastAsia="zh-CN"/>
              </w:rPr>
              <w:t xml:space="preserve"> percentile spectral efficiency, Average spectral efficiency</w:t>
            </w:r>
          </w:p>
        </w:tc>
        <w:bookmarkEnd w:id="0"/>
      </w:tr>
    </w:tbl>
    <w:p w14:paraId="62E8558D" w14:textId="77777777" w:rsidR="00A53D5F" w:rsidRPr="00A53D5F" w:rsidRDefault="00A53D5F" w:rsidP="00A53D5F">
      <w:pPr>
        <w:rPr>
          <w:lang w:eastAsia="zh-CN"/>
        </w:rPr>
      </w:pPr>
    </w:p>
    <w:p w14:paraId="0626DE50" w14:textId="77777777" w:rsidR="00A53D5F" w:rsidRPr="00A53D5F" w:rsidRDefault="00A53D5F" w:rsidP="00A53D5F">
      <w:pPr>
        <w:rPr>
          <w:lang w:eastAsia="zh-CN"/>
        </w:rPr>
      </w:pPr>
    </w:p>
    <w:p w14:paraId="1C2B5F9B" w14:textId="77777777" w:rsidR="00A53D5F" w:rsidRPr="00A53D5F" w:rsidRDefault="00A53D5F" w:rsidP="00A53D5F">
      <w:pPr>
        <w:rPr>
          <w:i/>
          <w:iCs/>
          <w:lang w:val="en-GB" w:eastAsia="zh-CN"/>
        </w:rPr>
      </w:pPr>
      <w:r w:rsidRPr="00A53D5F">
        <w:rPr>
          <w:i/>
          <w:iCs/>
          <w:lang w:val="en-GB" w:eastAsia="zh-CN"/>
        </w:rPr>
        <w:t xml:space="preserve">Table 2.1-2: Evaluation parameters for FWA </w:t>
      </w:r>
      <w:proofErr w:type="gramStart"/>
      <w:r w:rsidRPr="00A53D5F">
        <w:rPr>
          <w:i/>
          <w:iCs/>
          <w:lang w:val="en-GB" w:eastAsia="zh-CN"/>
        </w:rPr>
        <w:t>Extreme</w:t>
      </w:r>
      <w:proofErr w:type="gramEnd"/>
      <w:r w:rsidRPr="00A53D5F">
        <w:rPr>
          <w:i/>
          <w:iCs/>
          <w:lang w:val="en-GB" w:eastAsia="zh-CN"/>
        </w:rPr>
        <w:t xml:space="preserve"> Rural (Single Cell with Large Coverage)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101"/>
      </w:tblGrid>
      <w:tr w:rsidR="00A53D5F" w:rsidRPr="00A53D5F" w14:paraId="1971A4D5" w14:textId="77777777" w:rsidTr="00A53D5F">
        <w:tc>
          <w:tcPr>
            <w:tcW w:w="1843" w:type="dxa"/>
            <w:tcBorders>
              <w:top w:val="single" w:sz="4" w:space="0" w:color="auto"/>
              <w:left w:val="single" w:sz="4" w:space="0" w:color="auto"/>
              <w:bottom w:val="single" w:sz="4" w:space="0" w:color="auto"/>
              <w:right w:val="single" w:sz="4" w:space="0" w:color="auto"/>
            </w:tcBorders>
            <w:hideMark/>
          </w:tcPr>
          <w:p w14:paraId="46FF8E28" w14:textId="77777777" w:rsidR="00A53D5F" w:rsidRPr="00A53D5F" w:rsidRDefault="00A53D5F" w:rsidP="00A53D5F">
            <w:pPr>
              <w:rPr>
                <w:b/>
                <w:bCs/>
                <w:lang w:val="en-GB" w:eastAsia="zh-CN"/>
              </w:rPr>
            </w:pPr>
            <w:r w:rsidRPr="00A53D5F">
              <w:rPr>
                <w:b/>
                <w:bCs/>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54FD6DFF" w14:textId="77777777" w:rsidR="00A53D5F" w:rsidRPr="00A53D5F" w:rsidRDefault="00A53D5F" w:rsidP="00A53D5F">
            <w:pPr>
              <w:rPr>
                <w:b/>
                <w:bCs/>
                <w:lang w:val="en-GB" w:eastAsia="zh-CN"/>
              </w:rPr>
            </w:pPr>
            <w:r w:rsidRPr="00A53D5F">
              <w:rPr>
                <w:b/>
                <w:bCs/>
                <w:lang w:val="en-GB" w:eastAsia="zh-CN"/>
              </w:rPr>
              <w:t>Values or assumptions</w:t>
            </w:r>
          </w:p>
        </w:tc>
      </w:tr>
      <w:tr w:rsidR="00A53D5F" w:rsidRPr="00A53D5F" w14:paraId="3CDF6E6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7CD4703" w14:textId="77777777" w:rsidR="00A53D5F" w:rsidRPr="00A53D5F" w:rsidRDefault="00A53D5F" w:rsidP="007D7408">
            <w:pPr>
              <w:jc w:val="left"/>
              <w:rPr>
                <w:b/>
                <w:bCs/>
                <w:lang w:val="en-GB" w:eastAsia="zh-CN"/>
              </w:rPr>
            </w:pPr>
            <w:r w:rsidRPr="00A53D5F">
              <w:rPr>
                <w:b/>
                <w:bCs/>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92A0A71" w14:textId="77777777" w:rsidR="00A53D5F" w:rsidRPr="00A53D5F" w:rsidRDefault="00A53D5F" w:rsidP="00A53D5F">
            <w:pPr>
              <w:rPr>
                <w:lang w:val="en-GB" w:eastAsia="zh-CN"/>
              </w:rPr>
            </w:pPr>
            <w:r w:rsidRPr="00A53D5F">
              <w:rPr>
                <w:lang w:val="en-GB" w:eastAsia="zh-CN"/>
              </w:rPr>
              <w:t xml:space="preserve">Around 7GHz </w:t>
            </w:r>
          </w:p>
        </w:tc>
      </w:tr>
      <w:tr w:rsidR="00B91E0B" w:rsidRPr="00A53D5F" w14:paraId="78F51526"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3F2977CF" w14:textId="3B36D15A" w:rsidR="00B91E0B" w:rsidRPr="00A53D5F" w:rsidRDefault="00B91E0B" w:rsidP="007D7408">
            <w:pPr>
              <w:jc w:val="left"/>
              <w:rPr>
                <w:b/>
                <w:bCs/>
                <w:lang w:val="en-GB" w:eastAsia="zh-CN"/>
              </w:rPr>
            </w:pPr>
            <w:r>
              <w:rPr>
                <w:b/>
                <w:bCs/>
                <w:lang w:val="en-GB" w:eastAsia="zh-CN"/>
              </w:rPr>
              <w:t>Base station Antenna</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6005620F" w14:textId="35D26204" w:rsidR="0096673B" w:rsidRDefault="0096673B" w:rsidP="0096673B">
            <w:pPr>
              <w:rPr>
                <w:rFonts w:eastAsia="DengXian"/>
                <w:sz w:val="20"/>
                <w:lang w:eastAsia="zh-CN"/>
              </w:rPr>
            </w:pPr>
            <w:r>
              <w:rPr>
                <w:lang w:val="en-GB" w:eastAsia="zh-CN"/>
              </w:rPr>
              <w:t xml:space="preserve">1024, 256 TXRU, </w:t>
            </w:r>
            <w:r w:rsidRPr="005737BB">
              <w:rPr>
                <w:lang w:eastAsia="zh-CN"/>
              </w:rPr>
              <w:t xml:space="preserve">(M, N, P, </w:t>
            </w:r>
            <w:proofErr w:type="gramStart"/>
            <w:r w:rsidRPr="005737BB">
              <w:rPr>
                <w:lang w:eastAsia="zh-CN"/>
              </w:rPr>
              <w:t>Mg ,</w:t>
            </w:r>
            <w:proofErr w:type="gramEnd"/>
            <w:r w:rsidRPr="005737BB">
              <w:rPr>
                <w:lang w:eastAsia="zh-CN"/>
              </w:rPr>
              <w:t xml:space="preserve"> Ng; </w:t>
            </w:r>
            <w:proofErr w:type="spellStart"/>
            <w:r w:rsidRPr="005737BB">
              <w:rPr>
                <w:lang w:eastAsia="zh-CN"/>
              </w:rPr>
              <w:t>Mp</w:t>
            </w:r>
            <w:proofErr w:type="spellEnd"/>
            <w:r w:rsidRPr="005737BB">
              <w:rPr>
                <w:lang w:eastAsia="zh-CN"/>
              </w:rPr>
              <w:t>, Np)</w:t>
            </w:r>
            <w:r>
              <w:rPr>
                <w:lang w:eastAsia="zh-CN"/>
              </w:rPr>
              <w:t xml:space="preserve"> =(</w:t>
            </w:r>
            <w:r w:rsidRPr="0096673B">
              <w:rPr>
                <w:lang w:eastAsia="zh-CN"/>
              </w:rPr>
              <w:t>32, 16, 2, 1, 1; 8, 16</w:t>
            </w:r>
            <w:r>
              <w:rPr>
                <w:lang w:eastAsia="zh-CN"/>
              </w:rPr>
              <w:t xml:space="preserve">), </w:t>
            </w:r>
            <w:r w:rsidRPr="0096673B">
              <w:rPr>
                <w:lang w:eastAsia="zh-CN"/>
              </w:rPr>
              <w:t>(</w:t>
            </w:r>
            <w:proofErr w:type="spellStart"/>
            <w:r w:rsidRPr="0096673B">
              <w:rPr>
                <w:lang w:eastAsia="zh-CN"/>
              </w:rPr>
              <w:t>dH,dV</w:t>
            </w:r>
            <w:proofErr w:type="spellEnd"/>
            <w:r w:rsidRPr="0096673B">
              <w:rPr>
                <w:lang w:eastAsia="zh-CN"/>
              </w:rPr>
              <w:t>)</w:t>
            </w:r>
            <w:r>
              <w:rPr>
                <w:lang w:eastAsia="zh-CN"/>
              </w:rPr>
              <w:t xml:space="preserve">= </w:t>
            </w:r>
            <w:r>
              <w:rPr>
                <w:rFonts w:eastAsia="DengXian"/>
                <w:lang w:eastAsia="zh-CN"/>
              </w:rPr>
              <w:t>(0.5, 0.8)λ</w:t>
            </w:r>
          </w:p>
          <w:p w14:paraId="700C2096" w14:textId="1884E68D" w:rsidR="0096673B" w:rsidRDefault="0096673B" w:rsidP="0096673B">
            <w:pPr>
              <w:rPr>
                <w:lang w:eastAsia="zh-CN"/>
              </w:rPr>
            </w:pPr>
            <w:r>
              <w:rPr>
                <w:lang w:val="en-GB" w:eastAsia="zh-CN"/>
              </w:rPr>
              <w:t xml:space="preserve">2048, 256 TXRU, </w:t>
            </w:r>
            <w:r w:rsidRPr="005737BB">
              <w:rPr>
                <w:lang w:eastAsia="zh-CN"/>
              </w:rPr>
              <w:t xml:space="preserve">(M, N, P, </w:t>
            </w:r>
            <w:proofErr w:type="gramStart"/>
            <w:r w:rsidRPr="005737BB">
              <w:rPr>
                <w:lang w:eastAsia="zh-CN"/>
              </w:rPr>
              <w:t>Mg ,</w:t>
            </w:r>
            <w:proofErr w:type="gramEnd"/>
            <w:r w:rsidRPr="005737BB">
              <w:rPr>
                <w:lang w:eastAsia="zh-CN"/>
              </w:rPr>
              <w:t xml:space="preserve"> Ng; </w:t>
            </w:r>
            <w:proofErr w:type="spellStart"/>
            <w:r w:rsidRPr="005737BB">
              <w:rPr>
                <w:lang w:eastAsia="zh-CN"/>
              </w:rPr>
              <w:t>Mp</w:t>
            </w:r>
            <w:proofErr w:type="spellEnd"/>
            <w:r w:rsidRPr="005737BB">
              <w:rPr>
                <w:lang w:eastAsia="zh-CN"/>
              </w:rPr>
              <w:t>, Np)</w:t>
            </w:r>
            <w:r>
              <w:rPr>
                <w:lang w:eastAsia="zh-CN"/>
              </w:rPr>
              <w:t xml:space="preserve"> =(</w:t>
            </w:r>
            <w:r w:rsidRPr="0096673B">
              <w:rPr>
                <w:lang w:eastAsia="zh-CN"/>
              </w:rPr>
              <w:t xml:space="preserve">32, </w:t>
            </w:r>
            <w:r>
              <w:rPr>
                <w:lang w:eastAsia="zh-CN"/>
              </w:rPr>
              <w:t>32</w:t>
            </w:r>
            <w:r w:rsidRPr="0096673B">
              <w:rPr>
                <w:lang w:eastAsia="zh-CN"/>
              </w:rPr>
              <w:t>, 2, 1, 1; 8, 16</w:t>
            </w:r>
            <w:r>
              <w:rPr>
                <w:lang w:eastAsia="zh-CN"/>
              </w:rPr>
              <w:t xml:space="preserve">), </w:t>
            </w:r>
            <w:r w:rsidRPr="0096673B">
              <w:rPr>
                <w:lang w:eastAsia="zh-CN"/>
              </w:rPr>
              <w:t>(</w:t>
            </w:r>
            <w:proofErr w:type="spellStart"/>
            <w:r w:rsidRPr="0096673B">
              <w:rPr>
                <w:lang w:eastAsia="zh-CN"/>
              </w:rPr>
              <w:t>dH,dV</w:t>
            </w:r>
            <w:proofErr w:type="spellEnd"/>
            <w:r w:rsidRPr="0096673B">
              <w:rPr>
                <w:lang w:eastAsia="zh-CN"/>
              </w:rPr>
              <w:t>)</w:t>
            </w:r>
            <w:r>
              <w:rPr>
                <w:lang w:eastAsia="zh-CN"/>
              </w:rPr>
              <w:t xml:space="preserve">= </w:t>
            </w:r>
            <w:r>
              <w:rPr>
                <w:rFonts w:eastAsia="DengXian"/>
                <w:lang w:eastAsia="zh-CN"/>
              </w:rPr>
              <w:t>(0.5, 0.5)λ</w:t>
            </w:r>
          </w:p>
          <w:p w14:paraId="34E60FB3" w14:textId="75F5706E" w:rsidR="0096673B" w:rsidRPr="007D7408" w:rsidRDefault="0096673B" w:rsidP="00A53D5F">
            <w:pPr>
              <w:rPr>
                <w:lang w:eastAsia="zh-CN"/>
              </w:rPr>
            </w:pPr>
            <w:r>
              <w:rPr>
                <w:lang w:val="en-GB" w:eastAsia="zh-CN"/>
              </w:rPr>
              <w:t xml:space="preserve">2048, 512 TXRU, </w:t>
            </w:r>
            <w:r w:rsidRPr="005737BB">
              <w:rPr>
                <w:lang w:eastAsia="zh-CN"/>
              </w:rPr>
              <w:t xml:space="preserve">(M, N, P, </w:t>
            </w:r>
            <w:proofErr w:type="gramStart"/>
            <w:r w:rsidRPr="005737BB">
              <w:rPr>
                <w:lang w:eastAsia="zh-CN"/>
              </w:rPr>
              <w:t>Mg ,</w:t>
            </w:r>
            <w:proofErr w:type="gramEnd"/>
            <w:r w:rsidRPr="005737BB">
              <w:rPr>
                <w:lang w:eastAsia="zh-CN"/>
              </w:rPr>
              <w:t xml:space="preserve"> Ng; </w:t>
            </w:r>
            <w:proofErr w:type="spellStart"/>
            <w:r w:rsidRPr="005737BB">
              <w:rPr>
                <w:lang w:eastAsia="zh-CN"/>
              </w:rPr>
              <w:t>Mp</w:t>
            </w:r>
            <w:proofErr w:type="spellEnd"/>
            <w:r w:rsidRPr="005737BB">
              <w:rPr>
                <w:lang w:eastAsia="zh-CN"/>
              </w:rPr>
              <w:t>, Np)</w:t>
            </w:r>
            <w:r>
              <w:rPr>
                <w:lang w:eastAsia="zh-CN"/>
              </w:rPr>
              <w:t xml:space="preserve"> =(</w:t>
            </w:r>
            <w:r w:rsidRPr="0096673B">
              <w:rPr>
                <w:lang w:eastAsia="zh-CN"/>
              </w:rPr>
              <w:t xml:space="preserve">32, </w:t>
            </w:r>
            <w:r>
              <w:rPr>
                <w:lang w:eastAsia="zh-CN"/>
              </w:rPr>
              <w:t>32</w:t>
            </w:r>
            <w:r w:rsidRPr="0096673B">
              <w:rPr>
                <w:lang w:eastAsia="zh-CN"/>
              </w:rPr>
              <w:t>, 2, 1, 1; 8, 16</w:t>
            </w:r>
            <w:r>
              <w:rPr>
                <w:lang w:eastAsia="zh-CN"/>
              </w:rPr>
              <w:t>)</w:t>
            </w:r>
            <w:r w:rsidR="001B33CD">
              <w:rPr>
                <w:lang w:eastAsia="zh-CN"/>
              </w:rPr>
              <w:t xml:space="preserve">, </w:t>
            </w:r>
            <w:r w:rsidR="001B33CD" w:rsidRPr="0096673B">
              <w:rPr>
                <w:lang w:eastAsia="zh-CN"/>
              </w:rPr>
              <w:t>(</w:t>
            </w:r>
            <w:proofErr w:type="spellStart"/>
            <w:r w:rsidR="001B33CD" w:rsidRPr="0096673B">
              <w:rPr>
                <w:lang w:eastAsia="zh-CN"/>
              </w:rPr>
              <w:t>dH,dV</w:t>
            </w:r>
            <w:proofErr w:type="spellEnd"/>
            <w:r w:rsidR="001B33CD" w:rsidRPr="0096673B">
              <w:rPr>
                <w:lang w:eastAsia="zh-CN"/>
              </w:rPr>
              <w:t>)</w:t>
            </w:r>
            <w:r w:rsidR="001B33CD">
              <w:rPr>
                <w:lang w:eastAsia="zh-CN"/>
              </w:rPr>
              <w:t xml:space="preserve">= </w:t>
            </w:r>
            <w:r w:rsidR="001B33CD">
              <w:rPr>
                <w:rFonts w:eastAsia="DengXian"/>
                <w:lang w:eastAsia="zh-CN"/>
              </w:rPr>
              <w:t>(0.5, 0.5)λ</w:t>
            </w:r>
          </w:p>
        </w:tc>
      </w:tr>
      <w:tr w:rsidR="00B91E0B" w:rsidRPr="00A53D5F" w14:paraId="37CE68D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tcPr>
          <w:p w14:paraId="25BA4D0C" w14:textId="0BEC9FF8" w:rsidR="00B91E0B" w:rsidRPr="00A53D5F" w:rsidRDefault="00B91E0B" w:rsidP="007D7408">
            <w:pPr>
              <w:jc w:val="left"/>
              <w:rPr>
                <w:b/>
                <w:bCs/>
                <w:lang w:val="en-GB" w:eastAsia="zh-CN"/>
              </w:rPr>
            </w:pPr>
            <w:r>
              <w:rPr>
                <w:b/>
                <w:bCs/>
                <w:lang w:val="en-GB" w:eastAsia="zh-CN"/>
              </w:rPr>
              <w:t>Aggregated BW</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772A9621" w14:textId="4EC7ABA9" w:rsidR="00B91E0B" w:rsidRPr="00A53D5F" w:rsidRDefault="00B91E0B" w:rsidP="00A53D5F">
            <w:pPr>
              <w:rPr>
                <w:lang w:val="en-GB" w:eastAsia="zh-CN"/>
              </w:rPr>
            </w:pPr>
            <w:proofErr w:type="spellStart"/>
            <w:r>
              <w:rPr>
                <w:lang w:val="en-GB" w:eastAsia="zh-CN"/>
              </w:rPr>
              <w:t>Upto</w:t>
            </w:r>
            <w:proofErr w:type="spellEnd"/>
            <w:r>
              <w:rPr>
                <w:lang w:val="en-GB" w:eastAsia="zh-CN"/>
              </w:rPr>
              <w:t xml:space="preserve"> 400 MHz</w:t>
            </w:r>
          </w:p>
        </w:tc>
      </w:tr>
      <w:tr w:rsidR="00A53D5F" w:rsidRPr="00A53D5F" w14:paraId="76FB2B95"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29B986B" w14:textId="77777777" w:rsidR="00A53D5F" w:rsidRPr="00A53D5F" w:rsidRDefault="00A53D5F" w:rsidP="007D7408">
            <w:pPr>
              <w:jc w:val="left"/>
              <w:rPr>
                <w:b/>
                <w:bCs/>
                <w:lang w:val="en-GB" w:eastAsia="zh-CN"/>
              </w:rPr>
            </w:pPr>
            <w:r w:rsidRPr="00A53D5F">
              <w:rPr>
                <w:b/>
                <w:bCs/>
                <w:lang w:val="en-GB" w:eastAsia="zh-CN"/>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8B855FF" w14:textId="70C19AB8" w:rsidR="00B91E0B" w:rsidRDefault="00B91E0B" w:rsidP="00A53D5F">
            <w:pPr>
              <w:rPr>
                <w:lang w:val="en-GB" w:eastAsia="zh-CN"/>
              </w:rPr>
            </w:pPr>
            <w:r>
              <w:rPr>
                <w:lang w:val="en-GB" w:eastAsia="zh-CN"/>
              </w:rPr>
              <w:t>20 MHz (TDD)</w:t>
            </w:r>
          </w:p>
          <w:p w14:paraId="2BBD2463" w14:textId="77777777" w:rsidR="00A53D5F" w:rsidRDefault="00A53D5F" w:rsidP="00A53D5F">
            <w:pPr>
              <w:rPr>
                <w:lang w:val="en-GB" w:eastAsia="zh-CN"/>
              </w:rPr>
            </w:pPr>
            <w:r w:rsidRPr="00A53D5F">
              <w:rPr>
                <w:lang w:val="en-GB" w:eastAsia="zh-CN"/>
              </w:rPr>
              <w:t>100 MHz (TDD)</w:t>
            </w:r>
          </w:p>
          <w:p w14:paraId="483D17A5" w14:textId="5FB90905" w:rsidR="00142C6A" w:rsidRDefault="00142C6A" w:rsidP="00142C6A">
            <w:pPr>
              <w:rPr>
                <w:lang w:val="en-GB" w:eastAsia="zh-CN"/>
              </w:rPr>
            </w:pPr>
            <w:r>
              <w:rPr>
                <w:lang w:val="en-GB" w:eastAsia="zh-CN"/>
              </w:rPr>
              <w:t>2</w:t>
            </w:r>
            <w:r w:rsidRPr="00A53D5F">
              <w:rPr>
                <w:lang w:val="en-GB" w:eastAsia="zh-CN"/>
              </w:rPr>
              <w:t>00 MHz (TDD)</w:t>
            </w:r>
          </w:p>
          <w:p w14:paraId="06333EC1" w14:textId="3FFA73BF" w:rsidR="00142C6A" w:rsidRPr="00A53D5F" w:rsidRDefault="00142C6A" w:rsidP="00A53D5F">
            <w:pPr>
              <w:rPr>
                <w:lang w:val="en-GB" w:eastAsia="zh-CN"/>
              </w:rPr>
            </w:pPr>
            <w:r>
              <w:rPr>
                <w:lang w:val="en-GB" w:eastAsia="zh-CN"/>
              </w:rPr>
              <w:t>4</w:t>
            </w:r>
            <w:r w:rsidRPr="00A53D5F">
              <w:rPr>
                <w:lang w:val="en-GB" w:eastAsia="zh-CN"/>
              </w:rPr>
              <w:t>00 MHz (TDD)</w:t>
            </w:r>
          </w:p>
        </w:tc>
      </w:tr>
      <w:tr w:rsidR="00A53D5F" w:rsidRPr="00A53D5F" w14:paraId="75C6BF82"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CC3D92F" w14:textId="77777777" w:rsidR="00A53D5F" w:rsidRPr="00A53D5F" w:rsidRDefault="00A53D5F" w:rsidP="007D7408">
            <w:pPr>
              <w:jc w:val="left"/>
              <w:rPr>
                <w:b/>
                <w:bCs/>
                <w:lang w:val="en-GB" w:eastAsia="zh-CN"/>
              </w:rPr>
            </w:pPr>
            <w:r w:rsidRPr="00A53D5F">
              <w:rPr>
                <w:b/>
                <w:bCs/>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06FA2D6" w14:textId="77777777" w:rsidR="00A53D5F" w:rsidRPr="00A53D5F" w:rsidRDefault="00A53D5F" w:rsidP="00A53D5F">
            <w:pPr>
              <w:rPr>
                <w:lang w:val="en-GB" w:eastAsia="zh-CN"/>
              </w:rPr>
            </w:pPr>
            <w:r w:rsidRPr="00A53D5F">
              <w:rPr>
                <w:lang w:val="en-GB" w:eastAsia="zh-CN"/>
              </w:rPr>
              <w:t>Single cell layout [Isolated Macro cell]</w:t>
            </w:r>
          </w:p>
        </w:tc>
      </w:tr>
      <w:tr w:rsidR="00A53D5F" w:rsidRPr="00A53D5F" w14:paraId="3817FEF5"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4ADE146" w14:textId="77777777" w:rsidR="00A53D5F" w:rsidRPr="00A53D5F" w:rsidRDefault="00A53D5F" w:rsidP="007D7408">
            <w:pPr>
              <w:jc w:val="left"/>
              <w:rPr>
                <w:b/>
                <w:bCs/>
                <w:lang w:val="en-GB" w:eastAsia="zh-CN"/>
              </w:rPr>
            </w:pPr>
            <w:r w:rsidRPr="00A53D5F">
              <w:rPr>
                <w:b/>
                <w:bCs/>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DA82ECA" w14:textId="77777777" w:rsidR="00A53D5F" w:rsidRPr="00A53D5F" w:rsidRDefault="00A53D5F" w:rsidP="00A53D5F">
            <w:pPr>
              <w:rPr>
                <w:lang w:val="en-GB" w:eastAsia="zh-CN"/>
              </w:rPr>
            </w:pPr>
            <w:r w:rsidRPr="00A53D5F">
              <w:rPr>
                <w:lang w:val="en-GB" w:eastAsia="zh-CN"/>
              </w:rPr>
              <w:t>2km to 6km</w:t>
            </w:r>
          </w:p>
        </w:tc>
      </w:tr>
      <w:tr w:rsidR="00A53D5F" w:rsidRPr="00A53D5F" w14:paraId="243E6EA8"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B9CD559" w14:textId="77777777" w:rsidR="00A53D5F" w:rsidRPr="00A53D5F" w:rsidRDefault="00A53D5F" w:rsidP="007D7408">
            <w:pPr>
              <w:jc w:val="left"/>
              <w:rPr>
                <w:b/>
                <w:bCs/>
                <w:lang w:val="en-GB" w:eastAsia="zh-CN"/>
              </w:rPr>
            </w:pPr>
            <w:r w:rsidRPr="00A53D5F">
              <w:rPr>
                <w:b/>
                <w:bCs/>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AB170BB" w14:textId="1A1E1011" w:rsidR="00A53D5F" w:rsidRPr="00A53D5F" w:rsidRDefault="00A53D5F" w:rsidP="00A53D5F">
            <w:pPr>
              <w:rPr>
                <w:lang w:val="en-GB" w:eastAsia="zh-CN"/>
              </w:rPr>
            </w:pPr>
            <w:r w:rsidRPr="00A53D5F">
              <w:rPr>
                <w:lang w:val="en-GB" w:eastAsia="zh-CN"/>
              </w:rPr>
              <w:t>10 users per cell (distributed along cell edge)</w:t>
            </w:r>
            <w:r w:rsidRPr="00A53D5F">
              <w:rPr>
                <w:lang w:val="en-GB" w:eastAsia="zh-CN"/>
              </w:rPr>
              <w:br/>
              <w:t xml:space="preserve">100% Outdoor </w:t>
            </w:r>
            <w:r w:rsidR="00944EDC">
              <w:rPr>
                <w:lang w:val="en-GB" w:eastAsia="zh-CN"/>
              </w:rPr>
              <w:t>stationary</w:t>
            </w:r>
            <w:r w:rsidRPr="00A53D5F">
              <w:rPr>
                <w:lang w:val="en-GB" w:eastAsia="zh-CN"/>
              </w:rPr>
              <w:t>: 0km/h</w:t>
            </w:r>
          </w:p>
        </w:tc>
      </w:tr>
      <w:tr w:rsidR="00A53D5F" w:rsidRPr="00A53D5F" w14:paraId="022840D9"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A27E9C4" w14:textId="77777777" w:rsidR="00A53D5F" w:rsidRPr="00A53D5F" w:rsidRDefault="00A53D5F" w:rsidP="007D7408">
            <w:pPr>
              <w:jc w:val="left"/>
              <w:rPr>
                <w:b/>
                <w:bCs/>
                <w:lang w:val="en-GB" w:eastAsia="zh-CN"/>
              </w:rPr>
            </w:pPr>
            <w:r w:rsidRPr="00A53D5F">
              <w:rPr>
                <w:b/>
                <w:bCs/>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83FC9AA" w14:textId="77777777" w:rsidR="00A53D5F" w:rsidRPr="00A53D5F" w:rsidRDefault="00A53D5F" w:rsidP="00A53D5F">
            <w:pPr>
              <w:rPr>
                <w:lang w:val="en-GB" w:eastAsia="zh-CN"/>
              </w:rPr>
            </w:pPr>
            <w:r w:rsidRPr="00A53D5F">
              <w:rPr>
                <w:lang w:val="en-GB" w:eastAsia="zh-CN"/>
              </w:rPr>
              <w:t>5m</w:t>
            </w:r>
          </w:p>
        </w:tc>
      </w:tr>
      <w:tr w:rsidR="00A53D5F" w:rsidRPr="00A53D5F" w14:paraId="02CA4552"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D4C8040" w14:textId="77777777" w:rsidR="00A53D5F" w:rsidRPr="00A53D5F" w:rsidRDefault="00A53D5F" w:rsidP="007D7408">
            <w:pPr>
              <w:jc w:val="left"/>
              <w:rPr>
                <w:b/>
                <w:bCs/>
                <w:lang w:val="en-GB" w:eastAsia="zh-CN"/>
              </w:rPr>
            </w:pPr>
            <w:r w:rsidRPr="00A53D5F">
              <w:rPr>
                <w:b/>
                <w:bCs/>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AE0F2AA" w14:textId="77777777" w:rsidR="00A53D5F" w:rsidRPr="00A53D5F" w:rsidRDefault="00A53D5F" w:rsidP="00A53D5F">
            <w:pPr>
              <w:rPr>
                <w:lang w:val="en-GB" w:eastAsia="zh-CN"/>
              </w:rPr>
            </w:pPr>
            <w:r w:rsidRPr="00A53D5F">
              <w:rPr>
                <w:lang w:val="en-GB" w:eastAsia="zh-CN"/>
              </w:rPr>
              <w:t>Full buffer</w:t>
            </w:r>
          </w:p>
        </w:tc>
      </w:tr>
      <w:tr w:rsidR="00A53D5F" w:rsidRPr="00A53D5F" w14:paraId="290F537A" w14:textId="77777777" w:rsidTr="00A53D5F">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4D1FAEF" w14:textId="77777777" w:rsidR="00A53D5F" w:rsidRPr="00A53D5F" w:rsidRDefault="00A53D5F" w:rsidP="007D7408">
            <w:pPr>
              <w:jc w:val="left"/>
              <w:rPr>
                <w:b/>
                <w:bCs/>
                <w:lang w:val="en-GB" w:eastAsia="zh-CN"/>
              </w:rPr>
            </w:pPr>
            <w:r w:rsidRPr="00A53D5F">
              <w:rPr>
                <w:b/>
                <w:bCs/>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69479BF" w14:textId="77777777" w:rsidR="00A53D5F" w:rsidRPr="00A53D5F" w:rsidRDefault="00A53D5F" w:rsidP="00A53D5F">
            <w:pPr>
              <w:rPr>
                <w:lang w:val="en-GB" w:eastAsia="zh-CN"/>
              </w:rPr>
            </w:pPr>
            <w:r w:rsidRPr="00A53D5F">
              <w:rPr>
                <w:lang w:val="en-GB" w:eastAsia="zh-CN"/>
              </w:rPr>
              <w:t>DL Coverage (Note 1), UL Coverage (Note 1), 5</w:t>
            </w:r>
            <w:r w:rsidRPr="00A53D5F">
              <w:rPr>
                <w:vertAlign w:val="superscript"/>
                <w:lang w:val="en-GB" w:eastAsia="zh-CN"/>
              </w:rPr>
              <w:t>th</w:t>
            </w:r>
            <w:r w:rsidRPr="00A53D5F">
              <w:rPr>
                <w:lang w:val="en-GB" w:eastAsia="zh-CN"/>
              </w:rPr>
              <w:t xml:space="preserve"> percentile spectral efficiency, Average spectral efficiency</w:t>
            </w:r>
          </w:p>
        </w:tc>
      </w:tr>
    </w:tbl>
    <w:p w14:paraId="7C7CA57B" w14:textId="77777777" w:rsidR="007A6BB8" w:rsidRDefault="007A6BB8" w:rsidP="00A53D5F">
      <w:pPr>
        <w:rPr>
          <w:b/>
          <w:bCs/>
          <w:lang w:eastAsia="zh-CN"/>
        </w:rPr>
      </w:pPr>
    </w:p>
    <w:p w14:paraId="4C0246E9" w14:textId="38B0924F" w:rsidR="00A53D5F" w:rsidRPr="00A53D5F" w:rsidRDefault="00A53D5F" w:rsidP="00A53D5F">
      <w:pPr>
        <w:rPr>
          <w:lang w:eastAsia="zh-CN"/>
        </w:rPr>
      </w:pPr>
      <w:r w:rsidRPr="00A53D5F">
        <w:rPr>
          <w:b/>
          <w:bCs/>
          <w:lang w:eastAsia="zh-CN"/>
        </w:rPr>
        <w:t>Note 1:</w:t>
      </w:r>
      <w:r w:rsidRPr="00A53D5F">
        <w:rPr>
          <w:lang w:eastAsia="zh-CN"/>
        </w:rPr>
        <w:t xml:space="preserve"> Coverage is expressed as the Maximum Link Distance with target data rate x Mbps. The actual value of x for download and uplink </w:t>
      </w:r>
      <w:r w:rsidR="00893EAB">
        <w:rPr>
          <w:lang w:eastAsia="zh-CN"/>
        </w:rPr>
        <w:t xml:space="preserve">data channels </w:t>
      </w:r>
      <w:r w:rsidRPr="00A53D5F">
        <w:rPr>
          <w:lang w:eastAsia="zh-CN"/>
        </w:rPr>
        <w:t xml:space="preserve">can be defined.   </w:t>
      </w:r>
    </w:p>
    <w:p w14:paraId="0E673F73" w14:textId="77777777" w:rsidR="00A53D5F" w:rsidRPr="00A53D5F" w:rsidRDefault="00A53D5F" w:rsidP="00A53D5F">
      <w:pPr>
        <w:rPr>
          <w:lang w:eastAsia="zh-CN"/>
        </w:rPr>
      </w:pPr>
    </w:p>
    <w:p w14:paraId="05C5AED9" w14:textId="77777777" w:rsidR="00A53D5F" w:rsidRPr="00A53D5F" w:rsidRDefault="00A53D5F" w:rsidP="007D7408">
      <w:pPr>
        <w:rPr>
          <w:lang w:eastAsia="zh-CN"/>
        </w:rPr>
      </w:pPr>
    </w:p>
    <w:p w14:paraId="225ABCDE" w14:textId="23411E7B" w:rsidR="00A037FF" w:rsidRDefault="00A037FF" w:rsidP="00A037FF">
      <w:pPr>
        <w:pStyle w:val="Heading2"/>
        <w:rPr>
          <w:lang w:eastAsia="zh-CN"/>
        </w:rPr>
      </w:pPr>
      <w:r>
        <w:rPr>
          <w:lang w:eastAsia="zh-CN"/>
        </w:rPr>
        <w:t xml:space="preserve">Link Budget </w:t>
      </w:r>
      <w:r w:rsidR="00D24C1B">
        <w:rPr>
          <w:lang w:eastAsia="zh-CN"/>
        </w:rPr>
        <w:t>Templates</w:t>
      </w:r>
    </w:p>
    <w:p w14:paraId="0542A767" w14:textId="1FA15C15" w:rsidR="00AF749A" w:rsidRDefault="00A037FF" w:rsidP="00A037FF">
      <w:pPr>
        <w:rPr>
          <w:lang w:eastAsia="zh-CN"/>
        </w:rPr>
      </w:pPr>
      <w:r>
        <w:rPr>
          <w:lang w:eastAsia="zh-CN"/>
        </w:rPr>
        <w:t>In the recent RAN1 WG meeting (RAN1#122 bis)</w:t>
      </w:r>
      <w:r w:rsidR="007653E5">
        <w:rPr>
          <w:lang w:eastAsia="zh-CN"/>
        </w:rPr>
        <w:t xml:space="preserve"> (1)</w:t>
      </w:r>
      <w:r>
        <w:rPr>
          <w:lang w:eastAsia="zh-CN"/>
        </w:rPr>
        <w:t xml:space="preserve">, two candidate templates are agreed to perform link budget analysis. Candidate 1 is </w:t>
      </w:r>
      <w:r w:rsidR="00AF749A">
        <w:rPr>
          <w:lang w:eastAsia="zh-CN"/>
        </w:rPr>
        <w:t>link budget template from</w:t>
      </w:r>
      <w:r>
        <w:rPr>
          <w:lang w:eastAsia="zh-CN"/>
        </w:rPr>
        <w:t xml:space="preserve"> TR 38.830</w:t>
      </w:r>
      <w:r w:rsidR="00AF749A">
        <w:rPr>
          <w:lang w:eastAsia="zh-CN"/>
        </w:rPr>
        <w:t xml:space="preserve"> (</w:t>
      </w:r>
      <w:r>
        <w:rPr>
          <w:lang w:eastAsia="zh-CN"/>
        </w:rPr>
        <w:t>NR Coverage enhancements</w:t>
      </w:r>
      <w:r w:rsidR="00AF749A">
        <w:rPr>
          <w:lang w:eastAsia="zh-CN"/>
        </w:rPr>
        <w:t>)</w:t>
      </w:r>
      <w:r>
        <w:rPr>
          <w:lang w:eastAsia="zh-CN"/>
        </w:rPr>
        <w:t xml:space="preserve"> and </w:t>
      </w:r>
      <w:r w:rsidR="00AF749A">
        <w:rPr>
          <w:lang w:eastAsia="zh-CN"/>
        </w:rPr>
        <w:t>Candidate 2</w:t>
      </w:r>
      <w:r>
        <w:rPr>
          <w:lang w:eastAsia="zh-CN"/>
        </w:rPr>
        <w:t xml:space="preserve"> is for Maximum coupling loss (MCL) provided in </w:t>
      </w:r>
      <w:r w:rsidR="00AF749A" w:rsidRPr="004F44CD">
        <w:rPr>
          <w:lang w:eastAsia="zh-CN"/>
        </w:rPr>
        <w:t xml:space="preserve">Table </w:t>
      </w:r>
      <w:r w:rsidR="00AF749A" w:rsidRPr="004F44CD">
        <w:rPr>
          <w:rFonts w:hint="eastAsia"/>
          <w:lang w:eastAsia="zh-CN"/>
        </w:rPr>
        <w:t>7.10.1</w:t>
      </w:r>
      <w:r w:rsidR="00AF749A" w:rsidRPr="004F44CD">
        <w:rPr>
          <w:lang w:eastAsia="zh-CN"/>
        </w:rPr>
        <w:t xml:space="preserve">-1 </w:t>
      </w:r>
      <w:r w:rsidR="00AF749A">
        <w:rPr>
          <w:lang w:eastAsia="zh-CN"/>
        </w:rPr>
        <w:t xml:space="preserve">of </w:t>
      </w:r>
      <w:r w:rsidR="00AF749A" w:rsidRPr="004F44CD">
        <w:rPr>
          <w:lang w:eastAsia="zh-CN"/>
        </w:rPr>
        <w:t>TR</w:t>
      </w:r>
      <w:r w:rsidR="002959DB">
        <w:rPr>
          <w:lang w:eastAsia="zh-CN"/>
        </w:rPr>
        <w:t xml:space="preserve"> </w:t>
      </w:r>
      <w:r w:rsidR="00AF749A" w:rsidRPr="004F44CD">
        <w:rPr>
          <w:lang w:eastAsia="zh-CN"/>
        </w:rPr>
        <w:t>38.913</w:t>
      </w:r>
      <w:r w:rsidR="002959DB">
        <w:rPr>
          <w:lang w:eastAsia="zh-CN"/>
        </w:rPr>
        <w:t>.</w:t>
      </w:r>
    </w:p>
    <w:p w14:paraId="3C804132" w14:textId="693BC649" w:rsidR="00312D88" w:rsidRDefault="00A33F82" w:rsidP="00A037FF">
      <w:pPr>
        <w:rPr>
          <w:lang w:eastAsia="zh-CN"/>
        </w:rPr>
      </w:pPr>
      <w:r>
        <w:rPr>
          <w:lang w:eastAsia="zh-CN"/>
        </w:rPr>
        <w:t xml:space="preserve">In this contribution, we propose some additions to Candidate 1 </w:t>
      </w:r>
      <w:r w:rsidR="00E759C4">
        <w:rPr>
          <w:lang w:eastAsia="zh-CN"/>
        </w:rPr>
        <w:t xml:space="preserve">template </w:t>
      </w:r>
      <w:r>
        <w:rPr>
          <w:lang w:eastAsia="zh-CN"/>
        </w:rPr>
        <w:t xml:space="preserve">to compute </w:t>
      </w:r>
      <w:r w:rsidR="00E759C4">
        <w:rPr>
          <w:lang w:eastAsia="zh-CN"/>
        </w:rPr>
        <w:t xml:space="preserve">available path loss and </w:t>
      </w:r>
      <w:r>
        <w:rPr>
          <w:lang w:eastAsia="zh-CN"/>
        </w:rPr>
        <w:t>maximum range</w:t>
      </w:r>
      <w:r w:rsidR="002F000F">
        <w:rPr>
          <w:lang w:eastAsia="zh-CN"/>
        </w:rPr>
        <w:t>.</w:t>
      </w:r>
      <w:r w:rsidR="00F52507">
        <w:rPr>
          <w:lang w:eastAsia="zh-CN"/>
        </w:rPr>
        <w:t xml:space="preserve"> </w:t>
      </w:r>
      <w:r w:rsidR="0017188C">
        <w:rPr>
          <w:lang w:eastAsia="zh-CN"/>
        </w:rPr>
        <w:t xml:space="preserve">We would like to incorporate </w:t>
      </w:r>
      <w:r w:rsidR="006439B7">
        <w:rPr>
          <w:lang w:eastAsia="zh-CN"/>
        </w:rPr>
        <w:t>targ</w:t>
      </w:r>
      <w:r w:rsidR="00580538">
        <w:rPr>
          <w:lang w:eastAsia="zh-CN"/>
        </w:rPr>
        <w:t>e</w:t>
      </w:r>
      <w:r w:rsidR="006439B7">
        <w:rPr>
          <w:lang w:eastAsia="zh-CN"/>
        </w:rPr>
        <w:t>t data rate with a specified BLER</w:t>
      </w:r>
      <w:r w:rsidR="007F08A2">
        <w:rPr>
          <w:lang w:eastAsia="zh-CN"/>
        </w:rPr>
        <w:t xml:space="preserve"> (19bis)</w:t>
      </w:r>
      <w:r w:rsidR="0017188C">
        <w:rPr>
          <w:lang w:eastAsia="zh-CN"/>
        </w:rPr>
        <w:t xml:space="preserve"> for data</w:t>
      </w:r>
      <w:r w:rsidR="00032698">
        <w:rPr>
          <w:lang w:eastAsia="zh-CN"/>
        </w:rPr>
        <w:t xml:space="preserve"> </w:t>
      </w:r>
      <w:r w:rsidR="0017188C">
        <w:rPr>
          <w:lang w:eastAsia="zh-CN"/>
        </w:rPr>
        <w:t>channel and link it with the required SNR (19) of the table.</w:t>
      </w:r>
      <w:r w:rsidR="00312D88">
        <w:rPr>
          <w:lang w:eastAsia="zh-CN"/>
        </w:rPr>
        <w:t xml:space="preserve"> Our proposed changes (highlighted text) are added to the Candidate 1 template below </w:t>
      </w:r>
    </w:p>
    <w:tbl>
      <w:tblPr>
        <w:tblStyle w:val="TableGrid"/>
        <w:tblW w:w="0" w:type="auto"/>
        <w:jc w:val="center"/>
        <w:tblLook w:val="04A0" w:firstRow="1" w:lastRow="0" w:firstColumn="1" w:lastColumn="0" w:noHBand="0" w:noVBand="1"/>
      </w:tblPr>
      <w:tblGrid>
        <w:gridCol w:w="3808"/>
        <w:gridCol w:w="5208"/>
      </w:tblGrid>
      <w:tr w:rsidR="00312D88" w14:paraId="27809D11" w14:textId="77777777" w:rsidTr="00D436F1">
        <w:trPr>
          <w:jc w:val="center"/>
        </w:trPr>
        <w:tc>
          <w:tcPr>
            <w:tcW w:w="3827" w:type="dxa"/>
            <w:vAlign w:val="center"/>
          </w:tcPr>
          <w:p w14:paraId="36D7CE90" w14:textId="231B2CD4" w:rsidR="00312D88" w:rsidRDefault="00312D88" w:rsidP="00D436F1">
            <w:pPr>
              <w:pStyle w:val="TAL"/>
              <w:rPr>
                <w:color w:val="000000"/>
              </w:rPr>
            </w:pPr>
            <w:r>
              <w:rPr>
                <w:color w:val="000000"/>
              </w:rPr>
              <w:lastRenderedPageBreak/>
              <w:t>(19) Required SNR (dB)</w:t>
            </w:r>
            <w:r w:rsidR="00032698">
              <w:rPr>
                <w:color w:val="000000"/>
              </w:rPr>
              <w:t xml:space="preserve"> </w:t>
            </w:r>
            <w:r w:rsidR="00032698" w:rsidRPr="007D7408">
              <w:rPr>
                <w:color w:val="000000"/>
                <w:highlight w:val="yellow"/>
              </w:rPr>
              <w:t xml:space="preserve">= SNR for </w:t>
            </w:r>
            <w:r w:rsidR="00032698">
              <w:rPr>
                <w:color w:val="000000"/>
                <w:highlight w:val="yellow"/>
              </w:rPr>
              <w:t>(</w:t>
            </w:r>
            <w:r w:rsidR="00032698" w:rsidRPr="007D7408">
              <w:rPr>
                <w:color w:val="000000"/>
                <w:highlight w:val="yellow"/>
              </w:rPr>
              <w:t>19bis</w:t>
            </w:r>
            <w:r w:rsidR="00032698">
              <w:rPr>
                <w:color w:val="000000"/>
              </w:rPr>
              <w:t>)</w:t>
            </w:r>
          </w:p>
        </w:tc>
        <w:tc>
          <w:tcPr>
            <w:tcW w:w="5245" w:type="dxa"/>
            <w:vAlign w:val="center"/>
          </w:tcPr>
          <w:p w14:paraId="101C449B" w14:textId="2EBB3709" w:rsidR="00312D88" w:rsidRPr="007846D7" w:rsidRDefault="00DE4C64" w:rsidP="00D436F1">
            <w:pPr>
              <w:pStyle w:val="TAL"/>
              <w:rPr>
                <w:highlight w:val="yellow"/>
              </w:rPr>
            </w:pPr>
            <w:r w:rsidRPr="007846D7">
              <w:rPr>
                <w:highlight w:val="yellow"/>
              </w:rPr>
              <w:t xml:space="preserve">SNR required to achieve </w:t>
            </w:r>
            <w:r w:rsidR="00670945">
              <w:rPr>
                <w:highlight w:val="yellow"/>
              </w:rPr>
              <w:t xml:space="preserve">target data rate of </w:t>
            </w:r>
            <w:r w:rsidRPr="007846D7">
              <w:rPr>
                <w:highlight w:val="yellow"/>
              </w:rPr>
              <w:t>X Mbps</w:t>
            </w:r>
          </w:p>
        </w:tc>
      </w:tr>
      <w:tr w:rsidR="00312D88" w14:paraId="185457E1" w14:textId="77777777" w:rsidTr="00D436F1">
        <w:trPr>
          <w:jc w:val="center"/>
        </w:trPr>
        <w:tc>
          <w:tcPr>
            <w:tcW w:w="3827" w:type="dxa"/>
            <w:vAlign w:val="center"/>
          </w:tcPr>
          <w:p w14:paraId="5EB46E48" w14:textId="7CD4F208" w:rsidR="00312D88" w:rsidRDefault="00312D88" w:rsidP="00D436F1">
            <w:pPr>
              <w:pStyle w:val="TAL"/>
            </w:pPr>
            <w:r w:rsidRPr="007D7408">
              <w:rPr>
                <w:highlight w:val="yellow"/>
              </w:rPr>
              <w:t xml:space="preserve">(19bis) </w:t>
            </w:r>
            <w:r w:rsidR="00670945">
              <w:rPr>
                <w:highlight w:val="yellow"/>
              </w:rPr>
              <w:t xml:space="preserve">Target </w:t>
            </w:r>
            <w:r w:rsidR="00DE4C64">
              <w:rPr>
                <w:highlight w:val="yellow"/>
              </w:rPr>
              <w:t>data rate for the allocated bandwidth</w:t>
            </w:r>
            <w:r w:rsidR="000C51E1">
              <w:rPr>
                <w:highlight w:val="yellow"/>
              </w:rPr>
              <w:t xml:space="preserve"> </w:t>
            </w:r>
            <w:r w:rsidR="00C84D21">
              <w:rPr>
                <w:highlight w:val="yellow"/>
              </w:rPr>
              <w:t>(3c)</w:t>
            </w:r>
            <w:r w:rsidR="00670945">
              <w:rPr>
                <w:highlight w:val="yellow"/>
              </w:rPr>
              <w:t xml:space="preserve"> </w:t>
            </w:r>
            <w:r w:rsidR="00032698" w:rsidRPr="007D7408">
              <w:rPr>
                <w:highlight w:val="yellow"/>
              </w:rPr>
              <w:t>(</w:t>
            </w:r>
            <w:r w:rsidR="00DE4C64">
              <w:rPr>
                <w:highlight w:val="yellow"/>
              </w:rPr>
              <w:t>Dow</w:t>
            </w:r>
            <w:r w:rsidR="007846D7">
              <w:rPr>
                <w:highlight w:val="yellow"/>
              </w:rPr>
              <w:t>n</w:t>
            </w:r>
            <w:r w:rsidR="00DE4C64">
              <w:rPr>
                <w:highlight w:val="yellow"/>
              </w:rPr>
              <w:t>link</w:t>
            </w:r>
            <w:r w:rsidR="007846D7">
              <w:rPr>
                <w:highlight w:val="yellow"/>
              </w:rPr>
              <w:t xml:space="preserve"> </w:t>
            </w:r>
            <w:r w:rsidR="00DE4C64">
              <w:rPr>
                <w:highlight w:val="yellow"/>
              </w:rPr>
              <w:t>and</w:t>
            </w:r>
            <w:r w:rsidR="00604F1E">
              <w:rPr>
                <w:highlight w:val="yellow"/>
              </w:rPr>
              <w:t xml:space="preserve"> </w:t>
            </w:r>
            <w:r w:rsidR="00DE4C64">
              <w:rPr>
                <w:highlight w:val="yellow"/>
              </w:rPr>
              <w:t xml:space="preserve">uplink </w:t>
            </w:r>
            <w:r w:rsidR="00032698" w:rsidRPr="007D7408">
              <w:rPr>
                <w:highlight w:val="yellow"/>
              </w:rPr>
              <w:t>data channel</w:t>
            </w:r>
            <w:r w:rsidR="00DE4C64">
              <w:rPr>
                <w:highlight w:val="yellow"/>
              </w:rPr>
              <w:t>s</w:t>
            </w:r>
            <w:r w:rsidR="00032698" w:rsidRPr="007D7408">
              <w:rPr>
                <w:highlight w:val="yellow"/>
              </w:rPr>
              <w:t>)</w:t>
            </w:r>
            <w:r w:rsidR="003D17CB">
              <w:t xml:space="preserve"> with Y% BLER (</w:t>
            </w:r>
            <w:proofErr w:type="spellStart"/>
            <w:r w:rsidR="003D17CB">
              <w:t>e.g</w:t>
            </w:r>
            <w:proofErr w:type="spellEnd"/>
            <w:r w:rsidR="003D17CB">
              <w:t>, Y=10)</w:t>
            </w:r>
          </w:p>
        </w:tc>
        <w:tc>
          <w:tcPr>
            <w:tcW w:w="5245" w:type="dxa"/>
            <w:vAlign w:val="center"/>
          </w:tcPr>
          <w:p w14:paraId="4AF79D24" w14:textId="0AADF1D4" w:rsidR="00312D88" w:rsidRPr="007846D7" w:rsidRDefault="00DE4C64" w:rsidP="00D436F1">
            <w:pPr>
              <w:pStyle w:val="TAL"/>
              <w:rPr>
                <w:highlight w:val="yellow"/>
              </w:rPr>
            </w:pPr>
            <w:r w:rsidRPr="007846D7">
              <w:rPr>
                <w:highlight w:val="yellow"/>
              </w:rPr>
              <w:t>X Mbps</w:t>
            </w:r>
          </w:p>
        </w:tc>
      </w:tr>
      <w:tr w:rsidR="00312D88" w14:paraId="3131F688" w14:textId="77777777" w:rsidTr="00D436F1">
        <w:trPr>
          <w:jc w:val="center"/>
        </w:trPr>
        <w:tc>
          <w:tcPr>
            <w:tcW w:w="3827" w:type="dxa"/>
            <w:vAlign w:val="center"/>
          </w:tcPr>
          <w:p w14:paraId="76BC187E" w14:textId="77777777" w:rsidR="00312D88" w:rsidRDefault="00312D88" w:rsidP="00D436F1">
            <w:pPr>
              <w:pStyle w:val="TAL"/>
            </w:pPr>
            <w:r>
              <w:rPr>
                <w:color w:val="000000"/>
              </w:rPr>
              <w:t>(20) Receiver implementation margin (dB)</w:t>
            </w:r>
          </w:p>
        </w:tc>
        <w:tc>
          <w:tcPr>
            <w:tcW w:w="5245" w:type="dxa"/>
            <w:vAlign w:val="center"/>
          </w:tcPr>
          <w:p w14:paraId="29049E19" w14:textId="77777777" w:rsidR="00312D88" w:rsidRDefault="00312D88" w:rsidP="00D436F1">
            <w:pPr>
              <w:pStyle w:val="TAL"/>
            </w:pPr>
          </w:p>
        </w:tc>
      </w:tr>
      <w:tr w:rsidR="00312D88" w14:paraId="16707F81" w14:textId="77777777" w:rsidTr="00D436F1">
        <w:trPr>
          <w:jc w:val="center"/>
        </w:trPr>
        <w:tc>
          <w:tcPr>
            <w:tcW w:w="3827" w:type="dxa"/>
            <w:vAlign w:val="center"/>
          </w:tcPr>
          <w:p w14:paraId="64CB83E4" w14:textId="77777777" w:rsidR="00312D88" w:rsidRDefault="00312D88" w:rsidP="00D436F1">
            <w:pPr>
              <w:pStyle w:val="TAL"/>
            </w:pPr>
            <w:r>
              <w:t>(21) H-ARQ gain (dB)</w:t>
            </w:r>
            <w:r>
              <w:br/>
              <w:t>Note: Only applicable if HARQ is not considered in LLS</w:t>
            </w:r>
          </w:p>
        </w:tc>
        <w:tc>
          <w:tcPr>
            <w:tcW w:w="5245" w:type="dxa"/>
            <w:vAlign w:val="center"/>
          </w:tcPr>
          <w:p w14:paraId="6E8F9C6A" w14:textId="77777777" w:rsidR="00312D88" w:rsidRDefault="00312D88" w:rsidP="00D436F1">
            <w:pPr>
              <w:pStyle w:val="TAL"/>
              <w:rPr>
                <w:rFonts w:eastAsia="SimSun"/>
              </w:rPr>
            </w:pPr>
          </w:p>
        </w:tc>
      </w:tr>
      <w:tr w:rsidR="00312D88" w14:paraId="405C9C25" w14:textId="77777777" w:rsidTr="00D436F1">
        <w:trPr>
          <w:jc w:val="center"/>
        </w:trPr>
        <w:tc>
          <w:tcPr>
            <w:tcW w:w="3827" w:type="dxa"/>
            <w:vAlign w:val="center"/>
          </w:tcPr>
          <w:p w14:paraId="74D8280A" w14:textId="77777777" w:rsidR="00312D88" w:rsidRDefault="00312D88" w:rsidP="00D436F1">
            <w:pPr>
              <w:pStyle w:val="TAL"/>
            </w:pPr>
            <w:r>
              <w:rPr>
                <w:color w:val="000000"/>
              </w:rPr>
              <w:t xml:space="preserve">(22) Receiver sensitivity = (18) + (19) + (20) </w:t>
            </w:r>
            <w:r>
              <w:t>– (21) (dBm)</w:t>
            </w:r>
          </w:p>
        </w:tc>
        <w:tc>
          <w:tcPr>
            <w:tcW w:w="5245" w:type="dxa"/>
            <w:vAlign w:val="center"/>
          </w:tcPr>
          <w:p w14:paraId="2384FFF8" w14:textId="77777777" w:rsidR="00312D88" w:rsidRDefault="00312D88" w:rsidP="00D436F1">
            <w:pPr>
              <w:pStyle w:val="TAL"/>
            </w:pPr>
          </w:p>
        </w:tc>
      </w:tr>
      <w:tr w:rsidR="00312D88" w:rsidRPr="002F7BD2" w14:paraId="6A771911" w14:textId="77777777" w:rsidTr="00D436F1">
        <w:trPr>
          <w:jc w:val="center"/>
        </w:trPr>
        <w:tc>
          <w:tcPr>
            <w:tcW w:w="3827" w:type="dxa"/>
            <w:vAlign w:val="center"/>
          </w:tcPr>
          <w:p w14:paraId="3BDF031F" w14:textId="77777777" w:rsidR="00312D88" w:rsidRPr="004F44CD" w:rsidRDefault="00312D88" w:rsidP="00D436F1">
            <w:pPr>
              <w:pStyle w:val="TAL"/>
              <w:rPr>
                <w:lang w:val="de-DE"/>
              </w:rPr>
            </w:pPr>
            <w:r w:rsidRPr="004F44CD">
              <w:rPr>
                <w:lang w:val="de-DE"/>
              </w:rPr>
              <w:t>(22bis) MCL = (3bis) – (22) + (5) + (11bis)   (dB)</w:t>
            </w:r>
          </w:p>
        </w:tc>
        <w:tc>
          <w:tcPr>
            <w:tcW w:w="5245" w:type="dxa"/>
            <w:vAlign w:val="center"/>
          </w:tcPr>
          <w:p w14:paraId="75878145" w14:textId="77777777" w:rsidR="00312D88" w:rsidRDefault="00312D88" w:rsidP="00D436F1">
            <w:pPr>
              <w:pStyle w:val="TAL"/>
              <w:rPr>
                <w:rFonts w:eastAsia="SimSun"/>
                <w:lang w:val="de-DE"/>
              </w:rPr>
            </w:pPr>
          </w:p>
        </w:tc>
      </w:tr>
      <w:tr w:rsidR="00312D88" w14:paraId="2F006F7F" w14:textId="77777777" w:rsidTr="00D436F1">
        <w:trPr>
          <w:jc w:val="center"/>
        </w:trPr>
        <w:tc>
          <w:tcPr>
            <w:tcW w:w="3827" w:type="dxa"/>
            <w:vAlign w:val="center"/>
          </w:tcPr>
          <w:p w14:paraId="76099BAE" w14:textId="77777777" w:rsidR="00312D88" w:rsidRPr="004F44CD" w:rsidRDefault="00312D88" w:rsidP="00D436F1">
            <w:pPr>
              <w:pStyle w:val="TAL"/>
            </w:pPr>
            <w:r w:rsidRPr="004F44CD">
              <w:rPr>
                <w:color w:val="000000"/>
              </w:rPr>
              <w:t>(23) Hardware link budg</w:t>
            </w:r>
            <w:r w:rsidRPr="004F44CD">
              <w:t xml:space="preserve">et, a.k.a. MIL </w:t>
            </w:r>
            <w:r w:rsidRPr="004F44CD">
              <w:rPr>
                <w:color w:val="000000"/>
              </w:rPr>
              <w:t>=</w:t>
            </w:r>
            <w:r w:rsidRPr="004F44CD">
              <w:t xml:space="preserve"> (9) + (11) + (11bis) − (12) − (22)</w:t>
            </w:r>
            <w:r w:rsidRPr="004F44CD">
              <w:rPr>
                <w:color w:val="0000FF"/>
              </w:rPr>
              <w:t xml:space="preserve"> </w:t>
            </w:r>
            <w:r w:rsidRPr="004F44CD">
              <w:t>(dB)</w:t>
            </w:r>
            <w:r w:rsidRPr="004F44CD">
              <w:br/>
              <w:t>Note: MIL can also be derived by (22bis) + (4) – (8) + (11) − (12)</w:t>
            </w:r>
          </w:p>
        </w:tc>
        <w:tc>
          <w:tcPr>
            <w:tcW w:w="5245" w:type="dxa"/>
            <w:vAlign w:val="center"/>
          </w:tcPr>
          <w:p w14:paraId="69A661BD" w14:textId="77777777" w:rsidR="00312D88" w:rsidRDefault="00312D88" w:rsidP="00D436F1">
            <w:pPr>
              <w:pStyle w:val="TAL"/>
              <w:rPr>
                <w:rFonts w:eastAsia="SimSun"/>
              </w:rPr>
            </w:pPr>
          </w:p>
        </w:tc>
      </w:tr>
      <w:tr w:rsidR="00312D88" w14:paraId="378BF9A1" w14:textId="77777777" w:rsidTr="00D436F1">
        <w:trPr>
          <w:jc w:val="center"/>
        </w:trPr>
        <w:tc>
          <w:tcPr>
            <w:tcW w:w="9072" w:type="dxa"/>
            <w:gridSpan w:val="2"/>
            <w:shd w:val="clear" w:color="auto" w:fill="DEEAF6" w:themeFill="accent1" w:themeFillTint="33"/>
            <w:vAlign w:val="center"/>
          </w:tcPr>
          <w:p w14:paraId="3EC21AD3" w14:textId="77777777" w:rsidR="00312D88" w:rsidRDefault="00312D88" w:rsidP="00D436F1">
            <w:pPr>
              <w:pStyle w:val="TAH"/>
              <w:ind w:left="880" w:hanging="440"/>
            </w:pPr>
            <w:r>
              <w:rPr>
                <w:lang w:val="en-US"/>
              </w:rPr>
              <w:t>Calculation of available pathloss</w:t>
            </w:r>
          </w:p>
        </w:tc>
      </w:tr>
      <w:tr w:rsidR="00312D88" w14:paraId="032C8906" w14:textId="77777777" w:rsidTr="00D436F1">
        <w:trPr>
          <w:jc w:val="center"/>
        </w:trPr>
        <w:tc>
          <w:tcPr>
            <w:tcW w:w="3827" w:type="dxa"/>
            <w:vAlign w:val="center"/>
          </w:tcPr>
          <w:p w14:paraId="0FF45B53" w14:textId="77777777" w:rsidR="00312D88" w:rsidRDefault="00312D88" w:rsidP="00D436F1">
            <w:pPr>
              <w:pStyle w:val="TAL"/>
            </w:pPr>
            <w:r>
              <w:t>(25) Shadow fading margin (function of the cell area reliability and lognormal shadow fading std deviation) (dB)</w:t>
            </w:r>
          </w:p>
        </w:tc>
        <w:tc>
          <w:tcPr>
            <w:tcW w:w="5245" w:type="dxa"/>
            <w:vAlign w:val="center"/>
          </w:tcPr>
          <w:p w14:paraId="2C603DB8" w14:textId="77777777" w:rsidR="00312D88" w:rsidRDefault="00312D88" w:rsidP="00D436F1">
            <w:pPr>
              <w:pStyle w:val="TAL"/>
              <w:rPr>
                <w:rFonts w:eastAsia="SimSun"/>
              </w:rPr>
            </w:pPr>
          </w:p>
        </w:tc>
      </w:tr>
      <w:tr w:rsidR="00312D88" w14:paraId="20D904C1" w14:textId="77777777" w:rsidTr="00D436F1">
        <w:trPr>
          <w:jc w:val="center"/>
        </w:trPr>
        <w:tc>
          <w:tcPr>
            <w:tcW w:w="3827" w:type="dxa"/>
            <w:vAlign w:val="center"/>
          </w:tcPr>
          <w:p w14:paraId="5E91621A" w14:textId="77777777" w:rsidR="00312D88" w:rsidRDefault="00312D88" w:rsidP="00D436F1">
            <w:pPr>
              <w:pStyle w:val="TAL"/>
            </w:pPr>
            <w:r>
              <w:rPr>
                <w:color w:val="000000"/>
              </w:rPr>
              <w:t>(26) BS selection/macro-diversity gain (dB)</w:t>
            </w:r>
          </w:p>
        </w:tc>
        <w:tc>
          <w:tcPr>
            <w:tcW w:w="5245" w:type="dxa"/>
            <w:vAlign w:val="center"/>
          </w:tcPr>
          <w:p w14:paraId="0A6D5EC3" w14:textId="77777777" w:rsidR="00312D88" w:rsidRDefault="00312D88" w:rsidP="00D436F1">
            <w:pPr>
              <w:pStyle w:val="TAL"/>
              <w:rPr>
                <w:rFonts w:eastAsia="SimSun"/>
              </w:rPr>
            </w:pPr>
          </w:p>
        </w:tc>
      </w:tr>
      <w:tr w:rsidR="00312D88" w14:paraId="20882A7C" w14:textId="77777777" w:rsidTr="00D436F1">
        <w:trPr>
          <w:jc w:val="center"/>
        </w:trPr>
        <w:tc>
          <w:tcPr>
            <w:tcW w:w="3827" w:type="dxa"/>
            <w:vAlign w:val="center"/>
          </w:tcPr>
          <w:p w14:paraId="40983682" w14:textId="77777777" w:rsidR="00312D88" w:rsidRDefault="00312D88" w:rsidP="00D436F1">
            <w:pPr>
              <w:pStyle w:val="TAL"/>
            </w:pPr>
            <w:r>
              <w:rPr>
                <w:color w:val="000000"/>
              </w:rPr>
              <w:t>(27) Penetration margin (dB)</w:t>
            </w:r>
          </w:p>
        </w:tc>
        <w:tc>
          <w:tcPr>
            <w:tcW w:w="5245" w:type="dxa"/>
            <w:vAlign w:val="center"/>
          </w:tcPr>
          <w:p w14:paraId="2A6FDD43" w14:textId="77777777" w:rsidR="00312D88" w:rsidRDefault="00312D88" w:rsidP="00D436F1">
            <w:pPr>
              <w:pStyle w:val="TAL"/>
              <w:rPr>
                <w:rFonts w:eastAsia="SimSun"/>
              </w:rPr>
            </w:pPr>
          </w:p>
        </w:tc>
      </w:tr>
      <w:tr w:rsidR="00312D88" w14:paraId="4A50C633" w14:textId="77777777" w:rsidTr="00D436F1">
        <w:trPr>
          <w:jc w:val="center"/>
        </w:trPr>
        <w:tc>
          <w:tcPr>
            <w:tcW w:w="3827" w:type="dxa"/>
            <w:vAlign w:val="center"/>
          </w:tcPr>
          <w:p w14:paraId="22D2940A" w14:textId="77777777" w:rsidR="00312D88" w:rsidRDefault="00312D88" w:rsidP="00D436F1">
            <w:pPr>
              <w:pStyle w:val="TAL"/>
            </w:pPr>
            <w:r>
              <w:rPr>
                <w:color w:val="000000"/>
              </w:rPr>
              <w:t>(28) Other gains (dB) (if any please specify)</w:t>
            </w:r>
          </w:p>
        </w:tc>
        <w:tc>
          <w:tcPr>
            <w:tcW w:w="5245" w:type="dxa"/>
            <w:vAlign w:val="center"/>
          </w:tcPr>
          <w:p w14:paraId="038617EE" w14:textId="77777777" w:rsidR="00312D88" w:rsidRDefault="00312D88" w:rsidP="00D436F1">
            <w:pPr>
              <w:pStyle w:val="TAL"/>
              <w:rPr>
                <w:rFonts w:eastAsia="SimSun"/>
              </w:rPr>
            </w:pPr>
          </w:p>
        </w:tc>
      </w:tr>
      <w:tr w:rsidR="00312D88" w14:paraId="4FCFCC2D" w14:textId="77777777" w:rsidTr="00D436F1">
        <w:trPr>
          <w:jc w:val="center"/>
        </w:trPr>
        <w:tc>
          <w:tcPr>
            <w:tcW w:w="3827" w:type="dxa"/>
            <w:vAlign w:val="center"/>
          </w:tcPr>
          <w:p w14:paraId="17D069F9" w14:textId="77777777" w:rsidR="00312D88" w:rsidRDefault="00312D88" w:rsidP="00D436F1">
            <w:pPr>
              <w:pStyle w:val="TAL"/>
            </w:pPr>
            <w:r w:rsidRPr="004F44CD">
              <w:rPr>
                <w:color w:val="000000"/>
              </w:rPr>
              <w:t>(29) Available path loss = (23) – (25) + (26) – (27) + (28) (dB)</w:t>
            </w:r>
          </w:p>
        </w:tc>
        <w:tc>
          <w:tcPr>
            <w:tcW w:w="5245" w:type="dxa"/>
            <w:vAlign w:val="center"/>
          </w:tcPr>
          <w:p w14:paraId="317E27F6" w14:textId="77777777" w:rsidR="00312D88" w:rsidRDefault="00312D88" w:rsidP="00D436F1">
            <w:pPr>
              <w:pStyle w:val="TAL"/>
            </w:pPr>
          </w:p>
        </w:tc>
      </w:tr>
      <w:tr w:rsidR="00312D88" w14:paraId="23BBADA2" w14:textId="77777777" w:rsidTr="00D436F1">
        <w:trPr>
          <w:jc w:val="center"/>
        </w:trPr>
        <w:tc>
          <w:tcPr>
            <w:tcW w:w="9072" w:type="dxa"/>
            <w:gridSpan w:val="2"/>
            <w:shd w:val="clear" w:color="auto" w:fill="DEEAF6" w:themeFill="accent1" w:themeFillTint="33"/>
            <w:vAlign w:val="center"/>
          </w:tcPr>
          <w:p w14:paraId="71D8C2F2" w14:textId="77777777" w:rsidR="00312D88" w:rsidRDefault="00312D88" w:rsidP="00D436F1">
            <w:pPr>
              <w:pStyle w:val="TAH"/>
              <w:ind w:left="880" w:hanging="440"/>
            </w:pPr>
            <w:r>
              <w:rPr>
                <w:lang w:val="en-US"/>
              </w:rPr>
              <w:t>Range/coverage efficiency calculation</w:t>
            </w:r>
          </w:p>
        </w:tc>
      </w:tr>
      <w:tr w:rsidR="00312D88" w14:paraId="68CADF9E" w14:textId="77777777" w:rsidTr="00D436F1">
        <w:trPr>
          <w:jc w:val="center"/>
        </w:trPr>
        <w:tc>
          <w:tcPr>
            <w:tcW w:w="3827" w:type="dxa"/>
            <w:vAlign w:val="center"/>
          </w:tcPr>
          <w:p w14:paraId="7200F318" w14:textId="77777777" w:rsidR="00312D88" w:rsidRDefault="00312D88" w:rsidP="00D436F1">
            <w:pPr>
              <w:pStyle w:val="TAL"/>
            </w:pPr>
            <w:r>
              <w:rPr>
                <w:rFonts w:eastAsiaTheme="minorEastAsia" w:hint="eastAsia"/>
              </w:rPr>
              <w:t xml:space="preserve">FFS: </w:t>
            </w:r>
            <w:r>
              <w:t>(30) Maximum range (based on (29) and according to the system configuration section of the link budget) (m)</w:t>
            </w:r>
          </w:p>
        </w:tc>
        <w:tc>
          <w:tcPr>
            <w:tcW w:w="5245" w:type="dxa"/>
            <w:vAlign w:val="center"/>
          </w:tcPr>
          <w:p w14:paraId="297AD85B" w14:textId="77777777" w:rsidR="00312D88" w:rsidRDefault="00312D88" w:rsidP="00D436F1">
            <w:pPr>
              <w:pStyle w:val="TAL"/>
            </w:pPr>
          </w:p>
        </w:tc>
      </w:tr>
    </w:tbl>
    <w:p w14:paraId="690235B8" w14:textId="52F92EAB" w:rsidR="00A33F82" w:rsidRDefault="0017188C" w:rsidP="00A037FF">
      <w:pPr>
        <w:rPr>
          <w:lang w:eastAsia="zh-CN"/>
        </w:rPr>
      </w:pPr>
      <w:r>
        <w:rPr>
          <w:lang w:eastAsia="zh-CN"/>
        </w:rPr>
        <w:t xml:space="preserve"> </w:t>
      </w:r>
    </w:p>
    <w:p w14:paraId="66A94659" w14:textId="77777777" w:rsidR="00312D88" w:rsidRDefault="00312D88" w:rsidP="00A037FF">
      <w:pPr>
        <w:rPr>
          <w:lang w:eastAsia="zh-CN"/>
        </w:rPr>
      </w:pPr>
    </w:p>
    <w:p w14:paraId="347CA4A8" w14:textId="67D07378" w:rsidR="00A037FF" w:rsidRDefault="00A037FF" w:rsidP="00A037FF">
      <w:pPr>
        <w:pStyle w:val="Heading2"/>
        <w:rPr>
          <w:lang w:eastAsia="zh-CN"/>
        </w:rPr>
      </w:pPr>
      <w:r>
        <w:rPr>
          <w:lang w:eastAsia="zh-CN"/>
        </w:rPr>
        <w:t>NTN</w:t>
      </w:r>
    </w:p>
    <w:p w14:paraId="29F4808A" w14:textId="15A366F5" w:rsidR="00A037FF" w:rsidRDefault="00AC1396" w:rsidP="00A037FF">
      <w:pPr>
        <w:rPr>
          <w:lang w:eastAsia="zh-CN"/>
        </w:rPr>
      </w:pPr>
      <w:r>
        <w:rPr>
          <w:lang w:eastAsia="zh-CN"/>
        </w:rPr>
        <w:t>Related to NTN</w:t>
      </w:r>
      <w:r w:rsidR="000A4E0C">
        <w:rPr>
          <w:lang w:eastAsia="zh-CN"/>
        </w:rPr>
        <w:t>,</w:t>
      </w:r>
      <w:r>
        <w:rPr>
          <w:lang w:eastAsia="zh-CN"/>
        </w:rPr>
        <w:t xml:space="preserve"> some initial evaluation parameters on frequency band</w:t>
      </w:r>
      <w:r w:rsidR="0008414C">
        <w:rPr>
          <w:lang w:eastAsia="zh-CN"/>
        </w:rPr>
        <w:t>s</w:t>
      </w:r>
      <w:r>
        <w:rPr>
          <w:lang w:eastAsia="zh-CN"/>
        </w:rPr>
        <w:t xml:space="preserve"> are agreed in the last </w:t>
      </w:r>
      <w:r w:rsidR="000A4E0C">
        <w:rPr>
          <w:lang w:eastAsia="zh-CN"/>
        </w:rPr>
        <w:t xml:space="preserve">RAN1 WG </w:t>
      </w:r>
      <w:r>
        <w:rPr>
          <w:lang w:eastAsia="zh-CN"/>
        </w:rPr>
        <w:t>meeting along with evaluation parameter template in [</w:t>
      </w:r>
      <w:r w:rsidR="005D4BFF">
        <w:rPr>
          <w:lang w:eastAsia="zh-CN"/>
        </w:rPr>
        <w:t>5</w:t>
      </w:r>
      <w:r>
        <w:rPr>
          <w:lang w:eastAsia="zh-CN"/>
        </w:rPr>
        <w:t xml:space="preserve">]. We propose considering payload </w:t>
      </w:r>
      <w:r w:rsidR="001F2032">
        <w:rPr>
          <w:lang w:eastAsia="zh-CN"/>
        </w:rPr>
        <w:t>types</w:t>
      </w:r>
      <w:r>
        <w:rPr>
          <w:lang w:eastAsia="zh-CN"/>
        </w:rPr>
        <w:t xml:space="preserve"> including LEO, GEO and HAPS to be considered under the NTN deployment scenario.</w:t>
      </w:r>
    </w:p>
    <w:p w14:paraId="57BBDE30" w14:textId="38B1904F" w:rsidR="00AC1396" w:rsidRDefault="00AC1396" w:rsidP="00A037FF">
      <w:pPr>
        <w:rPr>
          <w:lang w:eastAsia="zh-CN"/>
        </w:rPr>
      </w:pPr>
      <w:r>
        <w:rPr>
          <w:lang w:eastAsia="zh-CN"/>
        </w:rPr>
        <w:t xml:space="preserve">HAPS based IMT networks are essential for resilience and ubiquitous coverage perspective. IMT 2030 </w:t>
      </w:r>
      <w:r w:rsidR="001F2032">
        <w:rPr>
          <w:lang w:eastAsia="zh-CN"/>
        </w:rPr>
        <w:t>requirement</w:t>
      </w:r>
      <w:r>
        <w:rPr>
          <w:lang w:eastAsia="zh-CN"/>
        </w:rPr>
        <w:t xml:space="preserve"> document [</w:t>
      </w:r>
      <w:r w:rsidR="005D4BFF">
        <w:rPr>
          <w:lang w:eastAsia="zh-CN"/>
        </w:rPr>
        <w:t>6</w:t>
      </w:r>
      <w:r>
        <w:rPr>
          <w:lang w:eastAsia="zh-CN"/>
        </w:rPr>
        <w:t>] agreed resilience and extended connectivity as one of the technical requirements as below:</w:t>
      </w:r>
    </w:p>
    <w:tbl>
      <w:tblPr>
        <w:tblStyle w:val="TableGrid"/>
        <w:tblW w:w="0" w:type="auto"/>
        <w:tblLook w:val="04A0" w:firstRow="1" w:lastRow="0" w:firstColumn="1" w:lastColumn="0" w:noHBand="0" w:noVBand="1"/>
      </w:tblPr>
      <w:tblGrid>
        <w:gridCol w:w="9016"/>
      </w:tblGrid>
      <w:tr w:rsidR="00AC1396" w14:paraId="117E5C21" w14:textId="77777777" w:rsidTr="00AC1396">
        <w:tc>
          <w:tcPr>
            <w:tcW w:w="9016" w:type="dxa"/>
          </w:tcPr>
          <w:p w14:paraId="47942404" w14:textId="77777777" w:rsidR="00AC1396" w:rsidRPr="00F53C1D" w:rsidRDefault="00AC1396" w:rsidP="00AC1396">
            <w:pPr>
              <w:pStyle w:val="Heading2"/>
              <w:rPr>
                <w:rFonts w:eastAsia="MS Mincho"/>
                <w:lang w:eastAsia="ja-JP"/>
              </w:rPr>
            </w:pPr>
            <w:bookmarkStart w:id="1" w:name="_Toc211428080"/>
            <w:bookmarkStart w:id="2" w:name="_Toc179383491"/>
            <w:bookmarkStart w:id="3" w:name="_Toc180078564"/>
            <w:r w:rsidRPr="00F53C1D">
              <w:rPr>
                <w:lang w:eastAsia="zh-CN"/>
              </w:rPr>
              <w:lastRenderedPageBreak/>
              <w:t>4.17</w:t>
            </w:r>
            <w:r w:rsidRPr="00F53C1D">
              <w:rPr>
                <w:lang w:eastAsia="zh-CN"/>
              </w:rPr>
              <w:tab/>
              <w:t>Resilience</w:t>
            </w:r>
            <w:r w:rsidRPr="00F53C1D">
              <w:rPr>
                <w:rFonts w:eastAsia="MS Mincho"/>
                <w:lang w:eastAsia="ja-JP"/>
              </w:rPr>
              <w:t xml:space="preserve"> and Extended Connectivity</w:t>
            </w:r>
            <w:bookmarkEnd w:id="1"/>
          </w:p>
          <w:p w14:paraId="193688A5" w14:textId="77777777" w:rsidR="00AC1396" w:rsidRPr="00F53C1D" w:rsidRDefault="00AC1396" w:rsidP="00AC1396">
            <w:r w:rsidRPr="00F53C1D">
              <w:t>This requirement includes the following capabilities:</w:t>
            </w:r>
          </w:p>
          <w:p w14:paraId="5C24D797" w14:textId="77777777" w:rsidR="00AC1396" w:rsidRPr="00F53C1D" w:rsidRDefault="00AC1396" w:rsidP="00AC1396">
            <w:r w:rsidRPr="00F53C1D">
              <w:rPr>
                <w:b/>
                <w:bCs/>
              </w:rPr>
              <w:t>Resilience</w:t>
            </w:r>
            <w:r w:rsidRPr="00F53C1D">
              <w:rPr>
                <w:rFonts w:eastAsia="MS Mincho"/>
                <w:lang w:eastAsia="ja-JP"/>
              </w:rPr>
              <w:t>: It</w:t>
            </w:r>
            <w:r w:rsidRPr="00F53C1D">
              <w:t xml:space="preserve"> refers to capabilities of the networks and systems to continue operating correctly during and after a service disruption, such as the loss of primary source of power, etc.</w:t>
            </w:r>
            <w:r w:rsidRPr="00F53C1D">
              <w:rPr>
                <w:rFonts w:eastAsia="MS Mincho"/>
                <w:lang w:eastAsia="ja-JP"/>
              </w:rPr>
              <w:t xml:space="preserve"> </w:t>
            </w:r>
            <w:r w:rsidRPr="00F53C1D">
              <w:t xml:space="preserve">The RIT/SRIT should </w:t>
            </w:r>
            <w:r w:rsidRPr="00F53C1D">
              <w:rPr>
                <w:lang w:eastAsia="ja-JP"/>
              </w:rPr>
              <w:t xml:space="preserve">support </w:t>
            </w:r>
            <w:r w:rsidRPr="00F53C1D">
              <w:t xml:space="preserve">functionalities over the radio interface that enable continuous operation or rapid temporary restoration </w:t>
            </w:r>
            <w:r w:rsidRPr="00F53C1D">
              <w:rPr>
                <w:lang w:eastAsia="ja-JP"/>
              </w:rPr>
              <w:t>during and after disturbance to radio infrastructure</w:t>
            </w:r>
            <w:r w:rsidRPr="00F53C1D">
              <w:t xml:space="preserve">. </w:t>
            </w:r>
          </w:p>
          <w:p w14:paraId="0C6F97CC" w14:textId="77777777" w:rsidR="00AC1396" w:rsidRPr="00F53C1D" w:rsidRDefault="00AC1396" w:rsidP="00AC1396">
            <w:pPr>
              <w:rPr>
                <w:rFonts w:eastAsia="MS Mincho"/>
                <w:lang w:eastAsia="ja-JP"/>
              </w:rPr>
            </w:pPr>
            <w:r w:rsidRPr="00F53C1D">
              <w:rPr>
                <w:b/>
                <w:bCs/>
              </w:rPr>
              <w:t>Extended Connectivity</w:t>
            </w:r>
            <w:r w:rsidRPr="00F53C1D">
              <w:rPr>
                <w:rFonts w:eastAsia="MS Mincho"/>
                <w:lang w:eastAsia="ja-JP"/>
              </w:rPr>
              <w:t>: It</w:t>
            </w:r>
            <w:r w:rsidRPr="00F53C1D">
              <w:t xml:space="preserve"> </w:t>
            </w:r>
            <w:r w:rsidRPr="00F53C1D">
              <w:rPr>
                <w:rFonts w:eastAsia="MS Mincho"/>
                <w:lang w:eastAsia="ja-JP"/>
              </w:rPr>
              <w:t>refers to</w:t>
            </w:r>
            <w:r w:rsidRPr="00F53C1D">
              <w:t xml:space="preserve"> the </w:t>
            </w:r>
            <w:r w:rsidRPr="00F53C1D">
              <w:rPr>
                <w:rFonts w:eastAsia="MS Mincho"/>
                <w:lang w:eastAsia="ja-JP"/>
              </w:rPr>
              <w:t>capability</w:t>
            </w:r>
            <w:r w:rsidRPr="00F53C1D">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RIT/SRIT should have functionalities that support providing </w:t>
            </w:r>
            <w:r w:rsidRPr="00F53C1D">
              <w:rPr>
                <w:rFonts w:eastAsia="MS Mincho"/>
                <w:lang w:eastAsia="ja-JP"/>
              </w:rPr>
              <w:t xml:space="preserve">geographically </w:t>
            </w:r>
            <w:r w:rsidRPr="00F53C1D">
              <w:t>extended connectivity in these areas.</w:t>
            </w:r>
          </w:p>
          <w:p w14:paraId="301F1BB7" w14:textId="77777777" w:rsidR="00AC1396" w:rsidRPr="00F53C1D" w:rsidRDefault="00AC1396" w:rsidP="00AC1396">
            <w:r w:rsidRPr="00F53C1D">
              <w:t xml:space="preserve">Functionalities related to resilience and extended connectivity may include, but </w:t>
            </w:r>
            <w:r w:rsidRPr="00F53C1D">
              <w:rPr>
                <w:lang w:eastAsia="ja-JP"/>
              </w:rPr>
              <w:t xml:space="preserve">are </w:t>
            </w:r>
            <w:r w:rsidRPr="00F53C1D">
              <w:t xml:space="preserve">not limited to, support for connecting to one or more of the following </w:t>
            </w:r>
            <w:r w:rsidRPr="00F53C1D">
              <w:rPr>
                <w:rFonts w:eastAsia="MS Mincho"/>
                <w:lang w:eastAsia="ja-JP"/>
              </w:rPr>
              <w:t xml:space="preserve">advanced </w:t>
            </w:r>
            <w:r w:rsidRPr="00F53C1D">
              <w:t xml:space="preserve">network infrastructures within </w:t>
            </w:r>
            <w:r w:rsidRPr="00F53C1D">
              <w:rPr>
                <w:lang w:eastAsia="ja-JP"/>
              </w:rPr>
              <w:t xml:space="preserve">the </w:t>
            </w:r>
            <w:r w:rsidRPr="00F53C1D">
              <w:t>terrestrial component of IMT:</w:t>
            </w:r>
          </w:p>
          <w:p w14:paraId="34771492" w14:textId="77777777" w:rsidR="00AC1396" w:rsidRPr="00F53C1D" w:rsidRDefault="00AC1396" w:rsidP="00AC1396">
            <w:pPr>
              <w:pStyle w:val="enumlev1"/>
              <w:numPr>
                <w:ilvl w:val="0"/>
                <w:numId w:val="42"/>
              </w:numPr>
            </w:pPr>
            <w:r w:rsidRPr="00F53C1D">
              <w:t>HIBS</w:t>
            </w:r>
          </w:p>
          <w:p w14:paraId="575CFDC1" w14:textId="77777777" w:rsidR="00AC1396" w:rsidRPr="00F53C1D" w:rsidRDefault="00AC1396" w:rsidP="00AC1396">
            <w:pPr>
              <w:pStyle w:val="enumlev1"/>
              <w:numPr>
                <w:ilvl w:val="0"/>
                <w:numId w:val="42"/>
              </w:numPr>
              <w:rPr>
                <w:lang w:eastAsia="ja-JP"/>
              </w:rPr>
            </w:pPr>
            <w:r w:rsidRPr="00F53C1D">
              <w:rPr>
                <w:rFonts w:eastAsia="MS Mincho"/>
                <w:lang w:eastAsia="ja-JP"/>
              </w:rPr>
              <w:t>R</w:t>
            </w:r>
            <w:r w:rsidRPr="00F53C1D">
              <w:rPr>
                <w:lang w:eastAsia="ja-JP"/>
              </w:rPr>
              <w:t>elays and repeaters</w:t>
            </w:r>
          </w:p>
          <w:p w14:paraId="257FB15A" w14:textId="77777777" w:rsidR="00AC1396" w:rsidRPr="00F53C1D" w:rsidRDefault="00AC1396" w:rsidP="00AC1396">
            <w:pPr>
              <w:pStyle w:val="enumlev1"/>
              <w:numPr>
                <w:ilvl w:val="0"/>
                <w:numId w:val="42"/>
              </w:numPr>
              <w:rPr>
                <w:lang w:eastAsia="ja-JP"/>
              </w:rPr>
            </w:pPr>
            <w:r w:rsidRPr="00F53C1D">
              <w:rPr>
                <w:lang w:eastAsia="ja-JP"/>
              </w:rPr>
              <w:t>Shared network architectures to provide redundancy and backup</w:t>
            </w:r>
          </w:p>
          <w:p w14:paraId="2EC3942D" w14:textId="77777777" w:rsidR="00AC1396" w:rsidRPr="00F53C1D" w:rsidRDefault="00AC1396" w:rsidP="00AC1396">
            <w:pPr>
              <w:pStyle w:val="enumlev1"/>
              <w:numPr>
                <w:ilvl w:val="0"/>
                <w:numId w:val="42"/>
              </w:numPr>
              <w:rPr>
                <w:lang w:eastAsia="ja-JP"/>
              </w:rPr>
            </w:pPr>
            <w:r w:rsidRPr="00F53C1D">
              <w:rPr>
                <w:lang w:eastAsia="ja-JP"/>
              </w:rPr>
              <w:t>Base station onboard a vehicle, airship and/or vessel</w:t>
            </w:r>
          </w:p>
          <w:p w14:paraId="20184AF5" w14:textId="77777777" w:rsidR="00AC1396" w:rsidRPr="00F53C1D" w:rsidRDefault="00AC1396" w:rsidP="00AC1396">
            <w:pPr>
              <w:pStyle w:val="enumlev1"/>
              <w:numPr>
                <w:ilvl w:val="0"/>
                <w:numId w:val="42"/>
              </w:numPr>
            </w:pPr>
            <w:r w:rsidRPr="00F53C1D">
              <w:t xml:space="preserve">or other mechanisms for </w:t>
            </w:r>
            <w:r w:rsidRPr="00F53C1D">
              <w:rPr>
                <w:rFonts w:eastAsia="MS Mincho"/>
                <w:lang w:eastAsia="ja-JP"/>
              </w:rPr>
              <w:t>these capabilities</w:t>
            </w:r>
            <w:r w:rsidRPr="00F53C1D">
              <w:t xml:space="preserve"> using network infrastructures within </w:t>
            </w:r>
            <w:r w:rsidRPr="00F53C1D">
              <w:rPr>
                <w:lang w:eastAsia="ja-JP"/>
              </w:rPr>
              <w:t xml:space="preserve">the </w:t>
            </w:r>
            <w:r w:rsidRPr="00F53C1D">
              <w:t>terrestrial component of IMT</w:t>
            </w:r>
          </w:p>
          <w:p w14:paraId="5F004CDA" w14:textId="77777777" w:rsidR="00AC1396" w:rsidRPr="00F53C1D" w:rsidRDefault="00AC1396" w:rsidP="00AC1396">
            <w:bookmarkStart w:id="4" w:name="_Hlk212121774"/>
            <w:r w:rsidRPr="00F53C1D">
              <w:t>This requirement is defined for the purpose of evaluation in the Ubiquitous Connectivity usage scenario and may also be applicable to other usage scenarios.</w:t>
            </w:r>
            <w:bookmarkEnd w:id="4"/>
          </w:p>
          <w:bookmarkEnd w:id="2"/>
          <w:bookmarkEnd w:id="3"/>
          <w:p w14:paraId="200596FE" w14:textId="77777777" w:rsidR="00AC1396" w:rsidRDefault="00AC1396" w:rsidP="00A037FF">
            <w:pPr>
              <w:rPr>
                <w:lang w:eastAsia="zh-CN"/>
              </w:rPr>
            </w:pPr>
          </w:p>
        </w:tc>
      </w:tr>
    </w:tbl>
    <w:p w14:paraId="645FE4ED" w14:textId="77777777" w:rsidR="00AC1396" w:rsidRDefault="00AC1396" w:rsidP="00A037FF">
      <w:pPr>
        <w:rPr>
          <w:lang w:eastAsia="zh-CN"/>
        </w:rPr>
      </w:pPr>
    </w:p>
    <w:p w14:paraId="45D2902F" w14:textId="03D8901A" w:rsidR="00AC1396" w:rsidRDefault="00AC1396" w:rsidP="00A037FF">
      <w:pPr>
        <w:rPr>
          <w:lang w:eastAsia="zh-CN"/>
        </w:rPr>
      </w:pPr>
      <w:r>
        <w:rPr>
          <w:lang w:eastAsia="zh-CN"/>
        </w:rPr>
        <w:t>Based on this HIBS/HAPS is important scenario to be studied in 3GPP. We propose the following table on evaluation parameters for HAPS</w:t>
      </w:r>
      <w:r w:rsidR="001F2032">
        <w:rPr>
          <w:lang w:eastAsia="zh-CN"/>
        </w:rPr>
        <w:t xml:space="preserve"> considering the agreed template “Tab2 SLS for NT”</w:t>
      </w:r>
      <w:r>
        <w:rPr>
          <w:lang w:eastAsia="zh-CN"/>
        </w:rPr>
        <w:t>.</w:t>
      </w:r>
    </w:p>
    <w:p w14:paraId="666B16BD" w14:textId="77777777" w:rsidR="001F2032" w:rsidRDefault="001F2032" w:rsidP="00A037FF">
      <w:pPr>
        <w:rPr>
          <w:lang w:eastAsia="zh-CN"/>
        </w:rPr>
      </w:pPr>
    </w:p>
    <w:p w14:paraId="2A325AEF" w14:textId="6F21FF62" w:rsidR="001F2032" w:rsidRPr="00A53D5F" w:rsidRDefault="001F2032" w:rsidP="00F31B13">
      <w:pPr>
        <w:jc w:val="center"/>
        <w:rPr>
          <w:i/>
          <w:iCs/>
          <w:lang w:val="en-GB" w:eastAsia="zh-CN"/>
        </w:rPr>
      </w:pPr>
      <w:r w:rsidRPr="00A53D5F">
        <w:rPr>
          <w:i/>
          <w:iCs/>
          <w:lang w:val="en-GB" w:eastAsia="zh-CN"/>
        </w:rPr>
        <w:t>Table 2.</w:t>
      </w:r>
      <w:r>
        <w:rPr>
          <w:i/>
          <w:iCs/>
          <w:lang w:val="en-GB" w:eastAsia="zh-CN"/>
        </w:rPr>
        <w:t>4</w:t>
      </w:r>
      <w:r w:rsidRPr="00A53D5F">
        <w:rPr>
          <w:i/>
          <w:iCs/>
          <w:lang w:val="en-GB" w:eastAsia="zh-CN"/>
        </w:rPr>
        <w:t xml:space="preserve">-1: Evaluation parameters for </w:t>
      </w:r>
      <w:r>
        <w:rPr>
          <w:i/>
          <w:iCs/>
          <w:lang w:val="en-GB" w:eastAsia="zh-CN"/>
        </w:rPr>
        <w:t>HAPS under NTN scenarios</w:t>
      </w:r>
    </w:p>
    <w:p w14:paraId="092792D8" w14:textId="77777777" w:rsidR="001F2032" w:rsidRPr="00F31B13" w:rsidRDefault="001F2032" w:rsidP="00A037FF">
      <w:pPr>
        <w:rPr>
          <w:lang w:val="en-GB" w:eastAsia="zh-CN"/>
        </w:rPr>
      </w:pPr>
    </w:p>
    <w:tbl>
      <w:tblPr>
        <w:tblStyle w:val="TableGrid"/>
        <w:tblW w:w="8995" w:type="dxa"/>
        <w:jc w:val="center"/>
        <w:tblLook w:val="04A0" w:firstRow="1" w:lastRow="0" w:firstColumn="1" w:lastColumn="0" w:noHBand="0" w:noVBand="1"/>
      </w:tblPr>
      <w:tblGrid>
        <w:gridCol w:w="1573"/>
        <w:gridCol w:w="4722"/>
        <w:gridCol w:w="2700"/>
      </w:tblGrid>
      <w:tr w:rsidR="001F2032" w:rsidRPr="001F2032" w14:paraId="0D262628" w14:textId="77777777" w:rsidTr="00F31B13">
        <w:trPr>
          <w:trHeight w:val="805"/>
          <w:jc w:val="center"/>
        </w:trPr>
        <w:tc>
          <w:tcPr>
            <w:tcW w:w="1573" w:type="dxa"/>
            <w:hideMark/>
          </w:tcPr>
          <w:p w14:paraId="749A533B"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 </w:t>
            </w:r>
          </w:p>
        </w:tc>
        <w:tc>
          <w:tcPr>
            <w:tcW w:w="4722" w:type="dxa"/>
            <w:hideMark/>
          </w:tcPr>
          <w:p w14:paraId="5F77EB2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Parameters</w:t>
            </w:r>
          </w:p>
        </w:tc>
        <w:tc>
          <w:tcPr>
            <w:tcW w:w="2700" w:type="dxa"/>
            <w:hideMark/>
          </w:tcPr>
          <w:p w14:paraId="16852697" w14:textId="77777777" w:rsidR="001F2032" w:rsidRPr="00F31B13" w:rsidRDefault="001F2032" w:rsidP="001F2032">
            <w:pPr>
              <w:autoSpaceDE/>
              <w:autoSpaceDN/>
              <w:adjustRightInd/>
              <w:snapToGrid/>
              <w:spacing w:after="0"/>
              <w:jc w:val="center"/>
              <w:rPr>
                <w:rFonts w:eastAsia="Times New Roman"/>
                <w:b/>
                <w:bCs/>
                <w:color w:val="000000"/>
                <w:sz w:val="24"/>
                <w:szCs w:val="24"/>
                <w:lang w:eastAsia="zh-CN"/>
              </w:rPr>
            </w:pPr>
            <w:r w:rsidRPr="00F31B13">
              <w:rPr>
                <w:rFonts w:eastAsia="Times New Roman"/>
                <w:b/>
                <w:bCs/>
                <w:color w:val="000000"/>
                <w:sz w:val="24"/>
                <w:szCs w:val="24"/>
                <w:lang w:eastAsia="zh-CN"/>
              </w:rPr>
              <w:t>HAPS</w:t>
            </w:r>
          </w:p>
        </w:tc>
      </w:tr>
      <w:tr w:rsidR="001F2032" w:rsidRPr="001F2032" w14:paraId="737170E9" w14:textId="77777777" w:rsidTr="00F31B13">
        <w:trPr>
          <w:trHeight w:val="673"/>
          <w:jc w:val="center"/>
        </w:trPr>
        <w:tc>
          <w:tcPr>
            <w:tcW w:w="1573" w:type="dxa"/>
            <w:vMerge w:val="restart"/>
            <w:hideMark/>
          </w:tcPr>
          <w:p w14:paraId="0B9281F5"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Deployment parameters</w:t>
            </w:r>
          </w:p>
        </w:tc>
        <w:tc>
          <w:tcPr>
            <w:tcW w:w="4722" w:type="dxa"/>
            <w:hideMark/>
          </w:tcPr>
          <w:p w14:paraId="0E905B0A"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Satellite orbit</w:t>
            </w:r>
          </w:p>
        </w:tc>
        <w:tc>
          <w:tcPr>
            <w:tcW w:w="2700" w:type="dxa"/>
            <w:hideMark/>
          </w:tcPr>
          <w:p w14:paraId="5301499A"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NA</w:t>
            </w:r>
          </w:p>
        </w:tc>
      </w:tr>
      <w:tr w:rsidR="001F2032" w:rsidRPr="001F2032" w14:paraId="63534576" w14:textId="77777777" w:rsidTr="00F31B13">
        <w:trPr>
          <w:trHeight w:val="613"/>
          <w:jc w:val="center"/>
        </w:trPr>
        <w:tc>
          <w:tcPr>
            <w:tcW w:w="1573" w:type="dxa"/>
            <w:vMerge/>
            <w:hideMark/>
          </w:tcPr>
          <w:p w14:paraId="62057DEC"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7BCBA81"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altitude</w:t>
            </w:r>
          </w:p>
        </w:tc>
        <w:tc>
          <w:tcPr>
            <w:tcW w:w="2700" w:type="dxa"/>
            <w:hideMark/>
          </w:tcPr>
          <w:p w14:paraId="6E4B8C53"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20 km</w:t>
            </w:r>
          </w:p>
        </w:tc>
      </w:tr>
      <w:tr w:rsidR="001F2032" w:rsidRPr="001F2032" w14:paraId="1D6D2C53" w14:textId="77777777" w:rsidTr="00F31B13">
        <w:trPr>
          <w:trHeight w:val="648"/>
          <w:jc w:val="center"/>
        </w:trPr>
        <w:tc>
          <w:tcPr>
            <w:tcW w:w="1573" w:type="dxa"/>
            <w:vMerge/>
            <w:hideMark/>
          </w:tcPr>
          <w:p w14:paraId="0C9C9CB5"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F348140"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 xml:space="preserve">SLS Methodology (Single or Multiple </w:t>
            </w:r>
            <w:proofErr w:type="gramStart"/>
            <w:r w:rsidRPr="00F31B13">
              <w:rPr>
                <w:rFonts w:eastAsia="Times New Roman"/>
                <w:b/>
                <w:bCs/>
                <w:lang w:eastAsia="zh-CN"/>
              </w:rPr>
              <w:t>HAPS )</w:t>
            </w:r>
            <w:proofErr w:type="gramEnd"/>
          </w:p>
        </w:tc>
        <w:tc>
          <w:tcPr>
            <w:tcW w:w="2700" w:type="dxa"/>
            <w:hideMark/>
          </w:tcPr>
          <w:p w14:paraId="4C4F689D"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Single/Multiple HAPS</w:t>
            </w:r>
          </w:p>
        </w:tc>
      </w:tr>
      <w:tr w:rsidR="001F2032" w:rsidRPr="001F2032" w14:paraId="4ECB8EEF" w14:textId="77777777" w:rsidTr="00F31B13">
        <w:trPr>
          <w:trHeight w:val="865"/>
          <w:jc w:val="center"/>
        </w:trPr>
        <w:tc>
          <w:tcPr>
            <w:tcW w:w="1573" w:type="dxa"/>
            <w:vMerge/>
            <w:hideMark/>
          </w:tcPr>
          <w:p w14:paraId="004A251A"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377E0BB8"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Cell/Beam Type (Earth-fixed, Quasi-earth fixed, Earth moving)</w:t>
            </w:r>
          </w:p>
        </w:tc>
        <w:tc>
          <w:tcPr>
            <w:tcW w:w="2700" w:type="dxa"/>
            <w:hideMark/>
          </w:tcPr>
          <w:p w14:paraId="7994714D"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Earth Fixed</w:t>
            </w:r>
          </w:p>
        </w:tc>
      </w:tr>
      <w:tr w:rsidR="001F2032" w:rsidRPr="001F2032" w14:paraId="3CAD9B0D" w14:textId="77777777" w:rsidTr="00F31B13">
        <w:trPr>
          <w:trHeight w:val="865"/>
          <w:jc w:val="center"/>
        </w:trPr>
        <w:tc>
          <w:tcPr>
            <w:tcW w:w="1573" w:type="dxa"/>
            <w:vMerge/>
            <w:hideMark/>
          </w:tcPr>
          <w:p w14:paraId="72373951"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B9ED81A" w14:textId="760464DB"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Cell Deployment (One beam per cell, Multiple beam</w:t>
            </w:r>
            <w:r w:rsidR="0008414C">
              <w:rPr>
                <w:rFonts w:eastAsia="Times New Roman"/>
                <w:b/>
                <w:bCs/>
                <w:lang w:eastAsia="zh-CN"/>
              </w:rPr>
              <w:t>s</w:t>
            </w:r>
            <w:r w:rsidRPr="00F31B13">
              <w:rPr>
                <w:rFonts w:eastAsia="Times New Roman"/>
                <w:b/>
                <w:bCs/>
                <w:lang w:eastAsia="zh-CN"/>
              </w:rPr>
              <w:t xml:space="preserve"> per cell)</w:t>
            </w:r>
          </w:p>
        </w:tc>
        <w:tc>
          <w:tcPr>
            <w:tcW w:w="2700" w:type="dxa"/>
            <w:hideMark/>
          </w:tcPr>
          <w:p w14:paraId="27D54B11"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One beam per cell</w:t>
            </w:r>
          </w:p>
        </w:tc>
      </w:tr>
      <w:tr w:rsidR="001F2032" w:rsidRPr="001F2032" w14:paraId="186CBEE4" w14:textId="77777777" w:rsidTr="00F31B13">
        <w:trPr>
          <w:trHeight w:val="553"/>
          <w:jc w:val="center"/>
        </w:trPr>
        <w:tc>
          <w:tcPr>
            <w:tcW w:w="1573" w:type="dxa"/>
            <w:vMerge/>
            <w:hideMark/>
          </w:tcPr>
          <w:p w14:paraId="6B220D5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4660D8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Minimum User Elevation Angle</w:t>
            </w:r>
          </w:p>
        </w:tc>
        <w:tc>
          <w:tcPr>
            <w:tcW w:w="2700" w:type="dxa"/>
            <w:hideMark/>
          </w:tcPr>
          <w:p w14:paraId="2A22E9B6" w14:textId="680FB2B0"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 xml:space="preserve">30 (Maximum </w:t>
            </w:r>
            <w:r w:rsidRPr="001F2032">
              <w:rPr>
                <w:rFonts w:eastAsia="Times New Roman"/>
                <w:color w:val="000000"/>
                <w:lang w:eastAsia="zh-CN"/>
              </w:rPr>
              <w:t>elevation</w:t>
            </w:r>
            <w:r w:rsidRPr="00F31B13">
              <w:rPr>
                <w:rFonts w:eastAsia="Times New Roman"/>
                <w:color w:val="000000"/>
                <w:lang w:eastAsia="zh-CN"/>
              </w:rPr>
              <w:t xml:space="preserve"> can go up</w:t>
            </w:r>
            <w:r>
              <w:rPr>
                <w:rFonts w:eastAsia="Times New Roman"/>
                <w:color w:val="000000"/>
                <w:lang w:eastAsia="zh-CN"/>
              </w:rPr>
              <w:t xml:space="preserve"> </w:t>
            </w:r>
            <w:r w:rsidRPr="00F31B13">
              <w:rPr>
                <w:rFonts w:eastAsia="Times New Roman"/>
                <w:color w:val="000000"/>
                <w:lang w:eastAsia="zh-CN"/>
              </w:rPr>
              <w:t>to 90)</w:t>
            </w:r>
          </w:p>
        </w:tc>
      </w:tr>
      <w:tr w:rsidR="001F2032" w:rsidRPr="001F2032" w14:paraId="4C9B88D4" w14:textId="77777777" w:rsidTr="00F31B13">
        <w:trPr>
          <w:trHeight w:val="613"/>
          <w:jc w:val="center"/>
        </w:trPr>
        <w:tc>
          <w:tcPr>
            <w:tcW w:w="1573" w:type="dxa"/>
            <w:vMerge w:val="restart"/>
            <w:hideMark/>
          </w:tcPr>
          <w:p w14:paraId="1EE3E727"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Payload parameters</w:t>
            </w:r>
          </w:p>
        </w:tc>
        <w:tc>
          <w:tcPr>
            <w:tcW w:w="4722" w:type="dxa"/>
            <w:hideMark/>
          </w:tcPr>
          <w:p w14:paraId="28279118"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Payload Type</w:t>
            </w:r>
          </w:p>
        </w:tc>
        <w:tc>
          <w:tcPr>
            <w:tcW w:w="2700" w:type="dxa"/>
            <w:hideMark/>
          </w:tcPr>
          <w:p w14:paraId="10F61BF7"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Regenerative, Transparent</w:t>
            </w:r>
          </w:p>
        </w:tc>
      </w:tr>
      <w:tr w:rsidR="001F2032" w:rsidRPr="001F2032" w14:paraId="7F69A4E1" w14:textId="77777777" w:rsidTr="00F31B13">
        <w:trPr>
          <w:trHeight w:val="280"/>
          <w:jc w:val="center"/>
        </w:trPr>
        <w:tc>
          <w:tcPr>
            <w:tcW w:w="1573" w:type="dxa"/>
            <w:vMerge/>
            <w:hideMark/>
          </w:tcPr>
          <w:p w14:paraId="05DD0C67"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C3187AA"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DL carrier frequency</w:t>
            </w:r>
          </w:p>
        </w:tc>
        <w:tc>
          <w:tcPr>
            <w:tcW w:w="2700" w:type="dxa"/>
            <w:hideMark/>
          </w:tcPr>
          <w:p w14:paraId="632E39BB" w14:textId="04ACD311"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700 </w:t>
            </w:r>
            <w:r w:rsidRPr="001F2032">
              <w:rPr>
                <w:rFonts w:eastAsia="Times New Roman"/>
                <w:lang w:eastAsia="zh-CN"/>
              </w:rPr>
              <w:t>MHz</w:t>
            </w:r>
            <w:r w:rsidRPr="00F31B13">
              <w:rPr>
                <w:rFonts w:eastAsia="Times New Roman"/>
                <w:lang w:eastAsia="zh-CN"/>
              </w:rPr>
              <w:t>, 2 GHz</w:t>
            </w:r>
          </w:p>
        </w:tc>
      </w:tr>
      <w:tr w:rsidR="001F2032" w:rsidRPr="001F2032" w14:paraId="2B7DB893" w14:textId="77777777" w:rsidTr="00F31B13">
        <w:trPr>
          <w:trHeight w:val="290"/>
          <w:jc w:val="center"/>
        </w:trPr>
        <w:tc>
          <w:tcPr>
            <w:tcW w:w="1573" w:type="dxa"/>
            <w:vMerge/>
            <w:hideMark/>
          </w:tcPr>
          <w:p w14:paraId="12E745C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D6D78E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Equivalent satellite antenna aperture</w:t>
            </w:r>
          </w:p>
        </w:tc>
        <w:tc>
          <w:tcPr>
            <w:tcW w:w="2700" w:type="dxa"/>
            <w:hideMark/>
          </w:tcPr>
          <w:p w14:paraId="7BC40EEE"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w:t>
            </w:r>
          </w:p>
        </w:tc>
      </w:tr>
      <w:tr w:rsidR="001F2032" w:rsidRPr="001F2032" w14:paraId="4C3473D6" w14:textId="77777777" w:rsidTr="00F31B13">
        <w:trPr>
          <w:trHeight w:val="290"/>
          <w:jc w:val="center"/>
        </w:trPr>
        <w:tc>
          <w:tcPr>
            <w:tcW w:w="1573" w:type="dxa"/>
            <w:vMerge/>
            <w:hideMark/>
          </w:tcPr>
          <w:p w14:paraId="111E997A"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DF2880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Payload Total DL power level (dBm)</w:t>
            </w:r>
          </w:p>
        </w:tc>
        <w:tc>
          <w:tcPr>
            <w:tcW w:w="2700" w:type="dxa"/>
            <w:hideMark/>
          </w:tcPr>
          <w:p w14:paraId="3C5962EA"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43 dBm</w:t>
            </w:r>
          </w:p>
        </w:tc>
      </w:tr>
      <w:tr w:rsidR="001F2032" w:rsidRPr="001F2032" w14:paraId="77A91A18" w14:textId="77777777" w:rsidTr="00F31B13">
        <w:trPr>
          <w:trHeight w:val="290"/>
          <w:jc w:val="center"/>
        </w:trPr>
        <w:tc>
          <w:tcPr>
            <w:tcW w:w="1573" w:type="dxa"/>
            <w:vMerge/>
            <w:hideMark/>
          </w:tcPr>
          <w:p w14:paraId="134CC7D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39C2B1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Aggregated Satellite EIRP (Total) (dBm)</w:t>
            </w:r>
          </w:p>
        </w:tc>
        <w:tc>
          <w:tcPr>
            <w:tcW w:w="2700" w:type="dxa"/>
            <w:hideMark/>
          </w:tcPr>
          <w:p w14:paraId="192D3DD0" w14:textId="77777777" w:rsidR="001F2032" w:rsidRPr="00F31B13" w:rsidRDefault="001F2032" w:rsidP="001F2032">
            <w:pPr>
              <w:autoSpaceDE/>
              <w:autoSpaceDN/>
              <w:adjustRightInd/>
              <w:snapToGrid/>
              <w:spacing w:after="0"/>
              <w:jc w:val="center"/>
              <w:rPr>
                <w:rFonts w:eastAsia="Times New Roman"/>
                <w:color w:val="000000"/>
                <w:lang w:eastAsia="zh-CN"/>
              </w:rPr>
            </w:pPr>
            <w:r w:rsidRPr="00F31B13">
              <w:rPr>
                <w:rFonts w:eastAsia="Times New Roman"/>
                <w:color w:val="000000"/>
                <w:lang w:eastAsia="zh-CN"/>
              </w:rPr>
              <w:t>59.8 dBm</w:t>
            </w:r>
          </w:p>
        </w:tc>
      </w:tr>
      <w:tr w:rsidR="001F2032" w:rsidRPr="001F2032" w14:paraId="75810EAD" w14:textId="77777777" w:rsidTr="00F31B13">
        <w:trPr>
          <w:trHeight w:val="290"/>
          <w:jc w:val="center"/>
        </w:trPr>
        <w:tc>
          <w:tcPr>
            <w:tcW w:w="1573" w:type="dxa"/>
            <w:vMerge/>
            <w:hideMark/>
          </w:tcPr>
          <w:p w14:paraId="2D5AFA2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63AEE7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Carrier bandwidth</w:t>
            </w:r>
          </w:p>
        </w:tc>
        <w:tc>
          <w:tcPr>
            <w:tcW w:w="2700" w:type="dxa"/>
            <w:hideMark/>
          </w:tcPr>
          <w:p w14:paraId="6DDA9488" w14:textId="78C398AB"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20 </w:t>
            </w:r>
            <w:r w:rsidRPr="001F2032">
              <w:rPr>
                <w:rFonts w:eastAsia="Times New Roman"/>
                <w:lang w:eastAsia="zh-CN"/>
              </w:rPr>
              <w:t>MHz</w:t>
            </w:r>
          </w:p>
        </w:tc>
      </w:tr>
      <w:tr w:rsidR="001F2032" w:rsidRPr="001F2032" w14:paraId="2BB9F21C" w14:textId="77777777" w:rsidTr="00F31B13">
        <w:trPr>
          <w:trHeight w:val="290"/>
          <w:jc w:val="center"/>
        </w:trPr>
        <w:tc>
          <w:tcPr>
            <w:tcW w:w="1573" w:type="dxa"/>
            <w:vMerge/>
            <w:hideMark/>
          </w:tcPr>
          <w:p w14:paraId="731D0AF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3C3B8DC3"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EIRP density/beam (dBm/MHz)</w:t>
            </w:r>
          </w:p>
        </w:tc>
        <w:tc>
          <w:tcPr>
            <w:tcW w:w="2700" w:type="dxa"/>
            <w:hideMark/>
          </w:tcPr>
          <w:p w14:paraId="53BA4370"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46.8 dBm/MHz</w:t>
            </w:r>
          </w:p>
        </w:tc>
      </w:tr>
      <w:tr w:rsidR="001F2032" w:rsidRPr="001F2032" w14:paraId="32BB0D62" w14:textId="77777777" w:rsidTr="00F31B13">
        <w:trPr>
          <w:trHeight w:val="290"/>
          <w:jc w:val="center"/>
        </w:trPr>
        <w:tc>
          <w:tcPr>
            <w:tcW w:w="1573" w:type="dxa"/>
            <w:vMerge/>
            <w:hideMark/>
          </w:tcPr>
          <w:p w14:paraId="1789EE85"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1902FB2"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Tx max Gain</w:t>
            </w:r>
          </w:p>
        </w:tc>
        <w:tc>
          <w:tcPr>
            <w:tcW w:w="2700" w:type="dxa"/>
            <w:hideMark/>
          </w:tcPr>
          <w:p w14:paraId="33828F2A"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16.8 </w:t>
            </w:r>
            <w:proofErr w:type="spellStart"/>
            <w:r w:rsidRPr="00F31B13">
              <w:rPr>
                <w:rFonts w:eastAsia="Times New Roman"/>
                <w:lang w:eastAsia="zh-CN"/>
              </w:rPr>
              <w:t>dBi</w:t>
            </w:r>
            <w:proofErr w:type="spellEnd"/>
          </w:p>
        </w:tc>
      </w:tr>
      <w:tr w:rsidR="001F2032" w:rsidRPr="001F2032" w14:paraId="058CBC58" w14:textId="77777777" w:rsidTr="00F31B13">
        <w:trPr>
          <w:trHeight w:val="290"/>
          <w:jc w:val="center"/>
        </w:trPr>
        <w:tc>
          <w:tcPr>
            <w:tcW w:w="1573" w:type="dxa"/>
            <w:vMerge/>
            <w:hideMark/>
          </w:tcPr>
          <w:p w14:paraId="4CFD3B3F"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9D6C72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3 dB beam width (HPBW)</w:t>
            </w:r>
          </w:p>
        </w:tc>
        <w:tc>
          <w:tcPr>
            <w:tcW w:w="2700" w:type="dxa"/>
            <w:hideMark/>
          </w:tcPr>
          <w:p w14:paraId="2FA26F18"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65</w:t>
            </w:r>
          </w:p>
        </w:tc>
      </w:tr>
      <w:tr w:rsidR="001F2032" w:rsidRPr="001F2032" w14:paraId="7DD6BE0F" w14:textId="77777777" w:rsidTr="00F31B13">
        <w:trPr>
          <w:trHeight w:val="290"/>
          <w:jc w:val="center"/>
        </w:trPr>
        <w:tc>
          <w:tcPr>
            <w:tcW w:w="1573" w:type="dxa"/>
            <w:vMerge/>
            <w:hideMark/>
          </w:tcPr>
          <w:p w14:paraId="03224088"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4125C99"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 xml:space="preserve">HAPS beam diameter </w:t>
            </w:r>
          </w:p>
        </w:tc>
        <w:tc>
          <w:tcPr>
            <w:tcW w:w="2700" w:type="dxa"/>
            <w:hideMark/>
          </w:tcPr>
          <w:p w14:paraId="5F77467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30Km</w:t>
            </w:r>
          </w:p>
        </w:tc>
      </w:tr>
      <w:tr w:rsidR="001F2032" w:rsidRPr="001F2032" w14:paraId="4CC75C4A" w14:textId="77777777" w:rsidTr="00F31B13">
        <w:trPr>
          <w:trHeight w:val="290"/>
          <w:jc w:val="center"/>
        </w:trPr>
        <w:tc>
          <w:tcPr>
            <w:tcW w:w="1573" w:type="dxa"/>
            <w:vMerge/>
            <w:hideMark/>
          </w:tcPr>
          <w:p w14:paraId="3246313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9DA2CCC"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 xml:space="preserve">Total number of simultaneously active beams </w:t>
            </w:r>
          </w:p>
        </w:tc>
        <w:tc>
          <w:tcPr>
            <w:tcW w:w="2700" w:type="dxa"/>
            <w:hideMark/>
          </w:tcPr>
          <w:p w14:paraId="51F55B96"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7</w:t>
            </w:r>
          </w:p>
        </w:tc>
      </w:tr>
      <w:tr w:rsidR="001F2032" w:rsidRPr="001F2032" w14:paraId="26248569" w14:textId="77777777" w:rsidTr="00F31B13">
        <w:trPr>
          <w:trHeight w:val="290"/>
          <w:jc w:val="center"/>
        </w:trPr>
        <w:tc>
          <w:tcPr>
            <w:tcW w:w="1573" w:type="dxa"/>
            <w:vMerge/>
            <w:hideMark/>
          </w:tcPr>
          <w:p w14:paraId="172C51B6"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A4769E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UL carrier frequency</w:t>
            </w:r>
          </w:p>
        </w:tc>
        <w:tc>
          <w:tcPr>
            <w:tcW w:w="2700" w:type="dxa"/>
            <w:hideMark/>
          </w:tcPr>
          <w:p w14:paraId="40B6213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2 GHz</w:t>
            </w:r>
          </w:p>
        </w:tc>
      </w:tr>
      <w:tr w:rsidR="001F2032" w:rsidRPr="001F2032" w14:paraId="54B093E2" w14:textId="77777777" w:rsidTr="00F31B13">
        <w:trPr>
          <w:trHeight w:val="445"/>
          <w:jc w:val="center"/>
        </w:trPr>
        <w:tc>
          <w:tcPr>
            <w:tcW w:w="1573" w:type="dxa"/>
            <w:vMerge/>
            <w:hideMark/>
          </w:tcPr>
          <w:p w14:paraId="621EC57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18B3D0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Payload G/T</w:t>
            </w:r>
          </w:p>
        </w:tc>
        <w:tc>
          <w:tcPr>
            <w:tcW w:w="2700" w:type="dxa"/>
            <w:hideMark/>
          </w:tcPr>
          <w:p w14:paraId="65B10F9B"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TBD</w:t>
            </w:r>
          </w:p>
        </w:tc>
      </w:tr>
      <w:tr w:rsidR="001F2032" w:rsidRPr="001F2032" w14:paraId="3961F39A" w14:textId="77777777" w:rsidTr="00F31B13">
        <w:trPr>
          <w:trHeight w:val="528"/>
          <w:jc w:val="center"/>
        </w:trPr>
        <w:tc>
          <w:tcPr>
            <w:tcW w:w="1573" w:type="dxa"/>
            <w:vMerge/>
            <w:hideMark/>
          </w:tcPr>
          <w:p w14:paraId="1526387E"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7652091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HAPS Rx max Gain</w:t>
            </w:r>
          </w:p>
        </w:tc>
        <w:tc>
          <w:tcPr>
            <w:tcW w:w="2700" w:type="dxa"/>
            <w:hideMark/>
          </w:tcPr>
          <w:p w14:paraId="4434D1D0"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16.8 </w:t>
            </w:r>
            <w:proofErr w:type="spellStart"/>
            <w:r w:rsidRPr="00F31B13">
              <w:rPr>
                <w:rFonts w:eastAsia="Times New Roman"/>
                <w:lang w:eastAsia="zh-CN"/>
              </w:rPr>
              <w:t>dBi</w:t>
            </w:r>
            <w:proofErr w:type="spellEnd"/>
          </w:p>
        </w:tc>
      </w:tr>
      <w:tr w:rsidR="001F2032" w:rsidRPr="001F2032" w14:paraId="7442FBA2" w14:textId="77777777" w:rsidTr="00F31B13">
        <w:trPr>
          <w:trHeight w:val="408"/>
          <w:jc w:val="center"/>
        </w:trPr>
        <w:tc>
          <w:tcPr>
            <w:tcW w:w="1573" w:type="dxa"/>
            <w:vMerge w:val="restart"/>
            <w:hideMark/>
          </w:tcPr>
          <w:p w14:paraId="7DCB2904"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UE parameters</w:t>
            </w:r>
          </w:p>
        </w:tc>
        <w:tc>
          <w:tcPr>
            <w:tcW w:w="4722" w:type="dxa"/>
            <w:hideMark/>
          </w:tcPr>
          <w:p w14:paraId="75F188FE"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Rx Gain</w:t>
            </w:r>
          </w:p>
        </w:tc>
        <w:tc>
          <w:tcPr>
            <w:tcW w:w="2700" w:type="dxa"/>
            <w:hideMark/>
          </w:tcPr>
          <w:p w14:paraId="4E2172EE"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0 </w:t>
            </w:r>
            <w:proofErr w:type="spellStart"/>
            <w:r w:rsidRPr="00F31B13">
              <w:rPr>
                <w:rFonts w:eastAsia="Times New Roman"/>
                <w:lang w:eastAsia="zh-CN"/>
              </w:rPr>
              <w:t>dBi</w:t>
            </w:r>
            <w:proofErr w:type="spellEnd"/>
          </w:p>
        </w:tc>
      </w:tr>
      <w:tr w:rsidR="001F2032" w:rsidRPr="001F2032" w14:paraId="3CCF963F" w14:textId="77777777" w:rsidTr="00F31B13">
        <w:trPr>
          <w:trHeight w:val="455"/>
          <w:jc w:val="center"/>
        </w:trPr>
        <w:tc>
          <w:tcPr>
            <w:tcW w:w="1573" w:type="dxa"/>
            <w:vMerge/>
            <w:hideMark/>
          </w:tcPr>
          <w:p w14:paraId="48BC7AA0"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1B920D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Noise Figure</w:t>
            </w:r>
          </w:p>
        </w:tc>
        <w:tc>
          <w:tcPr>
            <w:tcW w:w="2700" w:type="dxa"/>
            <w:hideMark/>
          </w:tcPr>
          <w:p w14:paraId="362ECF3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9 dB</w:t>
            </w:r>
          </w:p>
        </w:tc>
      </w:tr>
      <w:tr w:rsidR="001F2032" w:rsidRPr="001F2032" w14:paraId="1614A81E" w14:textId="77777777" w:rsidTr="00F31B13">
        <w:trPr>
          <w:trHeight w:val="395"/>
          <w:jc w:val="center"/>
        </w:trPr>
        <w:tc>
          <w:tcPr>
            <w:tcW w:w="1573" w:type="dxa"/>
            <w:vMerge/>
            <w:hideMark/>
          </w:tcPr>
          <w:p w14:paraId="02C3BAA5"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9DBF18F"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Antenna temperature</w:t>
            </w:r>
          </w:p>
        </w:tc>
        <w:tc>
          <w:tcPr>
            <w:tcW w:w="2700" w:type="dxa"/>
            <w:hideMark/>
          </w:tcPr>
          <w:p w14:paraId="75CEB578"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TBD</w:t>
            </w:r>
          </w:p>
        </w:tc>
      </w:tr>
      <w:tr w:rsidR="001F2032" w:rsidRPr="001F2032" w14:paraId="7C9CA3AD" w14:textId="77777777" w:rsidTr="00F31B13">
        <w:trPr>
          <w:trHeight w:val="540"/>
          <w:jc w:val="center"/>
        </w:trPr>
        <w:tc>
          <w:tcPr>
            <w:tcW w:w="1573" w:type="dxa"/>
            <w:vMerge/>
            <w:hideMark/>
          </w:tcPr>
          <w:p w14:paraId="3182538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FCC1B1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UE G/T</w:t>
            </w:r>
          </w:p>
        </w:tc>
        <w:tc>
          <w:tcPr>
            <w:tcW w:w="2700" w:type="dxa"/>
            <w:hideMark/>
          </w:tcPr>
          <w:p w14:paraId="04383D8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34D664D0" w14:textId="77777777" w:rsidTr="00F31B13">
        <w:trPr>
          <w:trHeight w:val="505"/>
          <w:jc w:val="center"/>
        </w:trPr>
        <w:tc>
          <w:tcPr>
            <w:tcW w:w="1573" w:type="dxa"/>
            <w:vMerge/>
            <w:hideMark/>
          </w:tcPr>
          <w:p w14:paraId="204022EE"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5788BA55"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Tx transmit power</w:t>
            </w:r>
          </w:p>
        </w:tc>
        <w:tc>
          <w:tcPr>
            <w:tcW w:w="2700" w:type="dxa"/>
            <w:hideMark/>
          </w:tcPr>
          <w:p w14:paraId="33613FB9"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23 dBm</w:t>
            </w:r>
          </w:p>
        </w:tc>
      </w:tr>
      <w:tr w:rsidR="001F2032" w:rsidRPr="001F2032" w14:paraId="7FE8039F" w14:textId="77777777" w:rsidTr="00F31B13">
        <w:trPr>
          <w:trHeight w:val="528"/>
          <w:jc w:val="center"/>
        </w:trPr>
        <w:tc>
          <w:tcPr>
            <w:tcW w:w="1573" w:type="dxa"/>
            <w:vMerge/>
            <w:hideMark/>
          </w:tcPr>
          <w:p w14:paraId="1FE659C7"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30EF571"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Tx antenna gain</w:t>
            </w:r>
          </w:p>
        </w:tc>
        <w:tc>
          <w:tcPr>
            <w:tcW w:w="2700" w:type="dxa"/>
            <w:hideMark/>
          </w:tcPr>
          <w:p w14:paraId="4FEADB3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 xml:space="preserve">0 </w:t>
            </w:r>
            <w:proofErr w:type="spellStart"/>
            <w:r w:rsidRPr="00F31B13">
              <w:rPr>
                <w:rFonts w:eastAsia="Times New Roman"/>
                <w:lang w:eastAsia="zh-CN"/>
              </w:rPr>
              <w:t>dBi</w:t>
            </w:r>
            <w:proofErr w:type="spellEnd"/>
          </w:p>
        </w:tc>
      </w:tr>
      <w:tr w:rsidR="001F2032" w:rsidRPr="001F2032" w14:paraId="373AC379" w14:textId="77777777" w:rsidTr="00F31B13">
        <w:trPr>
          <w:trHeight w:val="673"/>
          <w:jc w:val="center"/>
        </w:trPr>
        <w:tc>
          <w:tcPr>
            <w:tcW w:w="1573" w:type="dxa"/>
            <w:vMerge w:val="restart"/>
            <w:hideMark/>
          </w:tcPr>
          <w:p w14:paraId="02DFF1A3"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 xml:space="preserve">Reference constellation parameters </w:t>
            </w:r>
          </w:p>
        </w:tc>
        <w:tc>
          <w:tcPr>
            <w:tcW w:w="4722" w:type="dxa"/>
            <w:hideMark/>
          </w:tcPr>
          <w:p w14:paraId="6445ABE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Constellation details (orbital planes, satellites per orbital plane)</w:t>
            </w:r>
          </w:p>
        </w:tc>
        <w:tc>
          <w:tcPr>
            <w:tcW w:w="2700" w:type="dxa"/>
            <w:hideMark/>
          </w:tcPr>
          <w:p w14:paraId="5FE0341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45A6111B" w14:textId="77777777" w:rsidTr="00F31B13">
        <w:trPr>
          <w:trHeight w:val="480"/>
          <w:jc w:val="center"/>
        </w:trPr>
        <w:tc>
          <w:tcPr>
            <w:tcW w:w="1573" w:type="dxa"/>
            <w:vMerge/>
            <w:hideMark/>
          </w:tcPr>
          <w:p w14:paraId="6469DB7C"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C161EC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 xml:space="preserve">Beam layout </w:t>
            </w:r>
          </w:p>
        </w:tc>
        <w:tc>
          <w:tcPr>
            <w:tcW w:w="2700" w:type="dxa"/>
            <w:hideMark/>
          </w:tcPr>
          <w:p w14:paraId="07A7A65E"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Seven-cell structure</w:t>
            </w:r>
          </w:p>
        </w:tc>
      </w:tr>
      <w:tr w:rsidR="001F2032" w:rsidRPr="001F2032" w14:paraId="53C5C74B" w14:textId="77777777" w:rsidTr="00F31B13">
        <w:trPr>
          <w:trHeight w:val="505"/>
          <w:jc w:val="center"/>
        </w:trPr>
        <w:tc>
          <w:tcPr>
            <w:tcW w:w="1573" w:type="dxa"/>
            <w:vMerge/>
            <w:hideMark/>
          </w:tcPr>
          <w:p w14:paraId="0EEB120D"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6B203D02"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Total number of beam footprints</w:t>
            </w:r>
          </w:p>
        </w:tc>
        <w:tc>
          <w:tcPr>
            <w:tcW w:w="2700" w:type="dxa"/>
            <w:hideMark/>
          </w:tcPr>
          <w:p w14:paraId="4ED17015"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7</w:t>
            </w:r>
          </w:p>
        </w:tc>
      </w:tr>
      <w:tr w:rsidR="001F2032" w:rsidRPr="001F2032" w14:paraId="351D5F02" w14:textId="77777777" w:rsidTr="00F31B13">
        <w:trPr>
          <w:trHeight w:val="720"/>
          <w:jc w:val="center"/>
        </w:trPr>
        <w:tc>
          <w:tcPr>
            <w:tcW w:w="1573" w:type="dxa"/>
            <w:vMerge/>
            <w:hideMark/>
          </w:tcPr>
          <w:p w14:paraId="657B7723"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C967353"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Satellite position update frequency (e.g., simulation sampling rate)</w:t>
            </w:r>
          </w:p>
        </w:tc>
        <w:tc>
          <w:tcPr>
            <w:tcW w:w="2700" w:type="dxa"/>
            <w:hideMark/>
          </w:tcPr>
          <w:p w14:paraId="42D3096C"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3588D29B" w14:textId="77777777" w:rsidTr="00F31B13">
        <w:trPr>
          <w:trHeight w:val="445"/>
          <w:jc w:val="center"/>
        </w:trPr>
        <w:tc>
          <w:tcPr>
            <w:tcW w:w="1573" w:type="dxa"/>
            <w:vMerge/>
            <w:hideMark/>
          </w:tcPr>
          <w:p w14:paraId="42D2A359"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5D15C15"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Inter-beam distance (IBD)</w:t>
            </w:r>
          </w:p>
        </w:tc>
        <w:tc>
          <w:tcPr>
            <w:tcW w:w="2700" w:type="dxa"/>
            <w:hideMark/>
          </w:tcPr>
          <w:p w14:paraId="6BC667CB"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26Km</w:t>
            </w:r>
          </w:p>
        </w:tc>
      </w:tr>
      <w:tr w:rsidR="001F2032" w:rsidRPr="001F2032" w14:paraId="064314E4" w14:textId="77777777" w:rsidTr="00F31B13">
        <w:trPr>
          <w:trHeight w:val="455"/>
          <w:jc w:val="center"/>
        </w:trPr>
        <w:tc>
          <w:tcPr>
            <w:tcW w:w="1573" w:type="dxa"/>
            <w:vMerge/>
            <w:hideMark/>
          </w:tcPr>
          <w:p w14:paraId="5D044186"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07529AE2"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Inter-Beam-Interference Modelling</w:t>
            </w:r>
          </w:p>
        </w:tc>
        <w:tc>
          <w:tcPr>
            <w:tcW w:w="2700" w:type="dxa"/>
            <w:hideMark/>
          </w:tcPr>
          <w:p w14:paraId="070C847B"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7BF597E5" w14:textId="77777777" w:rsidTr="00F31B13">
        <w:trPr>
          <w:trHeight w:val="1045"/>
          <w:jc w:val="center"/>
        </w:trPr>
        <w:tc>
          <w:tcPr>
            <w:tcW w:w="1573" w:type="dxa"/>
            <w:vMerge/>
            <w:hideMark/>
          </w:tcPr>
          <w:p w14:paraId="568516C4"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AC72FEC"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Beam footprint-to-satellite mapping (for multi-satellite)</w:t>
            </w:r>
          </w:p>
        </w:tc>
        <w:tc>
          <w:tcPr>
            <w:tcW w:w="2700" w:type="dxa"/>
            <w:hideMark/>
          </w:tcPr>
          <w:p w14:paraId="56865EF4"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744A7389" w14:textId="77777777" w:rsidTr="00F31B13">
        <w:trPr>
          <w:trHeight w:val="528"/>
          <w:jc w:val="center"/>
        </w:trPr>
        <w:tc>
          <w:tcPr>
            <w:tcW w:w="1573" w:type="dxa"/>
            <w:vMerge w:val="restart"/>
            <w:hideMark/>
          </w:tcPr>
          <w:p w14:paraId="17D1238E" w14:textId="77777777" w:rsidR="001F2032" w:rsidRPr="00F31B13" w:rsidRDefault="001F2032" w:rsidP="001F2032">
            <w:pPr>
              <w:autoSpaceDE/>
              <w:autoSpaceDN/>
              <w:adjustRightInd/>
              <w:snapToGrid/>
              <w:spacing w:after="0"/>
              <w:jc w:val="center"/>
              <w:rPr>
                <w:rFonts w:eastAsia="Times New Roman"/>
                <w:b/>
                <w:bCs/>
                <w:lang w:eastAsia="zh-CN"/>
              </w:rPr>
            </w:pPr>
            <w:r w:rsidRPr="00F31B13">
              <w:rPr>
                <w:rFonts w:eastAsia="Times New Roman"/>
                <w:b/>
                <w:bCs/>
                <w:lang w:eastAsia="zh-CN"/>
              </w:rPr>
              <w:t>Others</w:t>
            </w:r>
          </w:p>
        </w:tc>
        <w:tc>
          <w:tcPr>
            <w:tcW w:w="4722" w:type="dxa"/>
            <w:hideMark/>
          </w:tcPr>
          <w:p w14:paraId="4D4DBFB3"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Frequency re-use factor</w:t>
            </w:r>
          </w:p>
        </w:tc>
        <w:tc>
          <w:tcPr>
            <w:tcW w:w="2700" w:type="dxa"/>
            <w:hideMark/>
          </w:tcPr>
          <w:p w14:paraId="3AC009F3"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1</w:t>
            </w:r>
          </w:p>
        </w:tc>
      </w:tr>
      <w:tr w:rsidR="001F2032" w:rsidRPr="001F2032" w14:paraId="78B3DBD9" w14:textId="77777777" w:rsidTr="00F31B13">
        <w:trPr>
          <w:trHeight w:val="660"/>
          <w:jc w:val="center"/>
        </w:trPr>
        <w:tc>
          <w:tcPr>
            <w:tcW w:w="1573" w:type="dxa"/>
            <w:vMerge/>
            <w:hideMark/>
          </w:tcPr>
          <w:p w14:paraId="673F3AD0"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7FC03B10"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Polarization re-use</w:t>
            </w:r>
          </w:p>
        </w:tc>
        <w:tc>
          <w:tcPr>
            <w:tcW w:w="2700" w:type="dxa"/>
            <w:hideMark/>
          </w:tcPr>
          <w:p w14:paraId="0CA6DE89"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NA</w:t>
            </w:r>
          </w:p>
        </w:tc>
      </w:tr>
      <w:tr w:rsidR="001F2032" w:rsidRPr="001F2032" w14:paraId="397FCD59" w14:textId="77777777" w:rsidTr="00F31B13">
        <w:trPr>
          <w:trHeight w:val="528"/>
          <w:jc w:val="center"/>
        </w:trPr>
        <w:tc>
          <w:tcPr>
            <w:tcW w:w="1573" w:type="dxa"/>
            <w:vMerge/>
            <w:hideMark/>
          </w:tcPr>
          <w:p w14:paraId="270608DF"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2D8F225D"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Propagation conditions</w:t>
            </w:r>
          </w:p>
        </w:tc>
        <w:tc>
          <w:tcPr>
            <w:tcW w:w="2700" w:type="dxa"/>
            <w:hideMark/>
          </w:tcPr>
          <w:p w14:paraId="67260AF9" w14:textId="1C00F712" w:rsidR="001F2032" w:rsidRPr="00F31B13" w:rsidRDefault="001F2032" w:rsidP="001F2032">
            <w:pPr>
              <w:autoSpaceDE/>
              <w:autoSpaceDN/>
              <w:adjustRightInd/>
              <w:snapToGrid/>
              <w:spacing w:after="0"/>
              <w:jc w:val="center"/>
              <w:rPr>
                <w:rFonts w:eastAsia="Times New Roman"/>
                <w:lang w:eastAsia="zh-CN"/>
              </w:rPr>
            </w:pPr>
            <w:proofErr w:type="spellStart"/>
            <w:r w:rsidRPr="00F31B13">
              <w:rPr>
                <w:rFonts w:eastAsia="Times New Roman"/>
                <w:lang w:eastAsia="zh-CN"/>
              </w:rPr>
              <w:t>N</w:t>
            </w:r>
            <w:r>
              <w:rPr>
                <w:rFonts w:eastAsia="Times New Roman"/>
                <w:lang w:eastAsia="zh-CN"/>
              </w:rPr>
              <w:t>L</w:t>
            </w:r>
            <w:r w:rsidRPr="00F31B13">
              <w:rPr>
                <w:rFonts w:eastAsia="Times New Roman"/>
                <w:lang w:eastAsia="zh-CN"/>
              </w:rPr>
              <w:t>oS</w:t>
            </w:r>
            <w:proofErr w:type="spellEnd"/>
          </w:p>
        </w:tc>
      </w:tr>
      <w:tr w:rsidR="001F2032" w:rsidRPr="001F2032" w14:paraId="292B53C8" w14:textId="77777777" w:rsidTr="00F31B13">
        <w:trPr>
          <w:trHeight w:val="395"/>
          <w:jc w:val="center"/>
        </w:trPr>
        <w:tc>
          <w:tcPr>
            <w:tcW w:w="1573" w:type="dxa"/>
            <w:vMerge/>
            <w:hideMark/>
          </w:tcPr>
          <w:p w14:paraId="76F58F78"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458DDB04"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UE distribution</w:t>
            </w:r>
          </w:p>
        </w:tc>
        <w:tc>
          <w:tcPr>
            <w:tcW w:w="2700" w:type="dxa"/>
            <w:hideMark/>
          </w:tcPr>
          <w:p w14:paraId="6E17FBFF"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10 UEs per Cell</w:t>
            </w:r>
          </w:p>
        </w:tc>
      </w:tr>
      <w:tr w:rsidR="001F2032" w:rsidRPr="001F2032" w14:paraId="4A4F9472" w14:textId="77777777" w:rsidTr="00F31B13">
        <w:trPr>
          <w:trHeight w:val="480"/>
          <w:jc w:val="center"/>
        </w:trPr>
        <w:tc>
          <w:tcPr>
            <w:tcW w:w="1573" w:type="dxa"/>
            <w:vMerge/>
            <w:hideMark/>
          </w:tcPr>
          <w:p w14:paraId="7E39FA17" w14:textId="77777777" w:rsidR="001F2032" w:rsidRPr="00F31B13" w:rsidRDefault="001F2032" w:rsidP="001F2032">
            <w:pPr>
              <w:autoSpaceDE/>
              <w:autoSpaceDN/>
              <w:adjustRightInd/>
              <w:snapToGrid/>
              <w:spacing w:after="0"/>
              <w:jc w:val="left"/>
              <w:rPr>
                <w:rFonts w:eastAsia="Times New Roman"/>
                <w:b/>
                <w:bCs/>
                <w:lang w:eastAsia="zh-CN"/>
              </w:rPr>
            </w:pPr>
          </w:p>
        </w:tc>
        <w:tc>
          <w:tcPr>
            <w:tcW w:w="4722" w:type="dxa"/>
            <w:hideMark/>
          </w:tcPr>
          <w:p w14:paraId="113C4DC7" w14:textId="77777777" w:rsidR="001F2032" w:rsidRPr="00F31B13" w:rsidRDefault="001F2032" w:rsidP="001F2032">
            <w:pPr>
              <w:autoSpaceDE/>
              <w:autoSpaceDN/>
              <w:adjustRightInd/>
              <w:snapToGrid/>
              <w:spacing w:after="0"/>
              <w:jc w:val="left"/>
              <w:rPr>
                <w:rFonts w:eastAsia="Times New Roman"/>
                <w:b/>
                <w:bCs/>
                <w:lang w:eastAsia="zh-CN"/>
              </w:rPr>
            </w:pPr>
            <w:r w:rsidRPr="00F31B13">
              <w:rPr>
                <w:rFonts w:eastAsia="Times New Roman"/>
                <w:b/>
                <w:bCs/>
                <w:lang w:eastAsia="zh-CN"/>
              </w:rPr>
              <w:t>UE orientation</w:t>
            </w:r>
          </w:p>
        </w:tc>
        <w:tc>
          <w:tcPr>
            <w:tcW w:w="2700" w:type="dxa"/>
            <w:hideMark/>
          </w:tcPr>
          <w:p w14:paraId="518083DD" w14:textId="77777777" w:rsidR="001F2032" w:rsidRPr="00F31B13" w:rsidRDefault="001F2032" w:rsidP="001F2032">
            <w:pPr>
              <w:autoSpaceDE/>
              <w:autoSpaceDN/>
              <w:adjustRightInd/>
              <w:snapToGrid/>
              <w:spacing w:after="0"/>
              <w:jc w:val="center"/>
              <w:rPr>
                <w:rFonts w:eastAsia="Times New Roman"/>
                <w:lang w:eastAsia="zh-CN"/>
              </w:rPr>
            </w:pPr>
            <w:r w:rsidRPr="00F31B13">
              <w:rPr>
                <w:rFonts w:eastAsia="Times New Roman"/>
                <w:lang w:eastAsia="zh-CN"/>
              </w:rPr>
              <w:t>Random</w:t>
            </w:r>
          </w:p>
        </w:tc>
      </w:tr>
    </w:tbl>
    <w:p w14:paraId="15B0EACD" w14:textId="77777777" w:rsidR="00AC1396" w:rsidRDefault="00AC1396" w:rsidP="00A037FF">
      <w:pPr>
        <w:rPr>
          <w:lang w:eastAsia="zh-CN"/>
        </w:rPr>
      </w:pPr>
    </w:p>
    <w:p w14:paraId="1C2CA52F" w14:textId="1C260F67" w:rsidR="00A037FF" w:rsidRPr="00A037FF" w:rsidRDefault="00A037FF" w:rsidP="007D7408">
      <w:pPr>
        <w:rPr>
          <w:lang w:eastAsia="zh-CN"/>
        </w:rPr>
      </w:pPr>
    </w:p>
    <w:p w14:paraId="3D26066B" w14:textId="77777777" w:rsidR="001F2032" w:rsidRPr="00A53D5F" w:rsidRDefault="001F2032" w:rsidP="001F2032">
      <w:pPr>
        <w:rPr>
          <w:lang w:eastAsia="zh-CN"/>
        </w:rPr>
      </w:pPr>
    </w:p>
    <w:p w14:paraId="76D110B5" w14:textId="23AB619D" w:rsidR="001F2032" w:rsidRPr="00A53D5F" w:rsidRDefault="001F2032" w:rsidP="001F2032">
      <w:pPr>
        <w:rPr>
          <w:lang w:eastAsia="zh-CN"/>
        </w:rPr>
      </w:pPr>
      <w:r w:rsidRPr="00A53D5F">
        <w:rPr>
          <w:b/>
          <w:bCs/>
          <w:lang w:eastAsia="zh-CN"/>
        </w:rPr>
        <w:t xml:space="preserve">Proposal </w:t>
      </w:r>
      <w:r>
        <w:rPr>
          <w:b/>
          <w:bCs/>
          <w:lang w:eastAsia="zh-CN"/>
        </w:rPr>
        <w:t>5</w:t>
      </w:r>
      <w:r w:rsidRPr="00A53D5F">
        <w:rPr>
          <w:b/>
          <w:bCs/>
          <w:lang w:eastAsia="zh-CN"/>
        </w:rPr>
        <w:t xml:space="preserve">: For 6GR evaluation, consider </w:t>
      </w:r>
      <w:r>
        <w:rPr>
          <w:b/>
          <w:bCs/>
          <w:lang w:eastAsia="zh-CN"/>
        </w:rPr>
        <w:t>HAPS</w:t>
      </w:r>
      <w:r w:rsidRPr="00A53D5F">
        <w:rPr>
          <w:b/>
          <w:bCs/>
          <w:lang w:eastAsia="zh-CN"/>
        </w:rPr>
        <w:t xml:space="preserve"> as one of the</w:t>
      </w:r>
      <w:r>
        <w:rPr>
          <w:b/>
          <w:bCs/>
          <w:lang w:eastAsia="zh-CN"/>
        </w:rPr>
        <w:t xml:space="preserve"> payloads</w:t>
      </w:r>
      <w:r w:rsidRPr="00A53D5F">
        <w:rPr>
          <w:b/>
          <w:bCs/>
          <w:lang w:eastAsia="zh-CN"/>
        </w:rPr>
        <w:t xml:space="preserve"> </w:t>
      </w:r>
      <w:r>
        <w:rPr>
          <w:b/>
          <w:bCs/>
          <w:lang w:eastAsia="zh-CN"/>
        </w:rPr>
        <w:t xml:space="preserve">under NTN </w:t>
      </w:r>
      <w:r w:rsidRPr="00A53D5F">
        <w:rPr>
          <w:b/>
          <w:bCs/>
          <w:lang w:eastAsia="zh-CN"/>
        </w:rPr>
        <w:t>deployment scenarios. Consider Table 2.</w:t>
      </w:r>
      <w:r>
        <w:rPr>
          <w:b/>
          <w:bCs/>
          <w:lang w:eastAsia="zh-CN"/>
        </w:rPr>
        <w:t>4</w:t>
      </w:r>
      <w:r w:rsidRPr="00A53D5F">
        <w:rPr>
          <w:b/>
          <w:bCs/>
          <w:lang w:eastAsia="zh-CN"/>
        </w:rPr>
        <w:t xml:space="preserve">-1 as the Evaluation parameters for </w:t>
      </w:r>
      <w:r>
        <w:rPr>
          <w:b/>
          <w:bCs/>
          <w:lang w:eastAsia="zh-CN"/>
        </w:rPr>
        <w:t>HAPS payload</w:t>
      </w:r>
      <w:r w:rsidRPr="00A53D5F">
        <w:rPr>
          <w:b/>
          <w:bCs/>
          <w:lang w:eastAsia="zh-CN"/>
        </w:rPr>
        <w:t>.</w:t>
      </w:r>
    </w:p>
    <w:p w14:paraId="768B2F05" w14:textId="6EF76EFB" w:rsidR="00AB4541" w:rsidRPr="00F31B13" w:rsidRDefault="00AB4541" w:rsidP="00F31B13"/>
    <w:p w14:paraId="65437E6E" w14:textId="77777777" w:rsidR="00202D94" w:rsidRPr="00202D94" w:rsidRDefault="00202D94" w:rsidP="00202D94">
      <w:pPr>
        <w:pStyle w:val="RAN4H1"/>
        <w:rPr>
          <w:rFonts w:ascii="Times New Roman" w:hAnsi="Times New Roman"/>
          <w:b/>
          <w:bCs/>
          <w:sz w:val="28"/>
          <w:szCs w:val="16"/>
        </w:rPr>
      </w:pPr>
      <w:bookmarkStart w:id="5" w:name="_Toc116995848"/>
      <w:r w:rsidRPr="00202D94">
        <w:rPr>
          <w:rFonts w:ascii="Times New Roman" w:hAnsi="Times New Roman"/>
          <w:b/>
          <w:bCs/>
          <w:sz w:val="28"/>
          <w:szCs w:val="16"/>
        </w:rPr>
        <w:t>Conclusion</w:t>
      </w:r>
      <w:bookmarkStart w:id="6" w:name="_Toc116995849"/>
      <w:bookmarkEnd w:id="5"/>
    </w:p>
    <w:p w14:paraId="695636D9" w14:textId="77777777" w:rsidR="00202D94" w:rsidRDefault="00202D94" w:rsidP="00202D94">
      <w:pPr>
        <w:rPr>
          <w:szCs w:val="24"/>
        </w:rPr>
      </w:pPr>
      <w:bookmarkStart w:id="7" w:name="_Hlk181955750"/>
      <w:r>
        <w:rPr>
          <w:szCs w:val="24"/>
        </w:rPr>
        <w:t xml:space="preserve">This section summarizes our discussion by listing all the observations and proposals discussed in this contribution. </w:t>
      </w:r>
    </w:p>
    <w:p w14:paraId="05EA9ED2" w14:textId="77777777" w:rsidR="00E82275" w:rsidRDefault="00E82275" w:rsidP="00202D94">
      <w:pPr>
        <w:rPr>
          <w:szCs w:val="24"/>
        </w:rPr>
      </w:pPr>
      <w:bookmarkStart w:id="8" w:name="_Hlk210308201"/>
    </w:p>
    <w:p w14:paraId="4A8ECC5B" w14:textId="0599D649" w:rsidR="00E82275" w:rsidRDefault="00E82275" w:rsidP="00202D94">
      <w:pPr>
        <w:rPr>
          <w:b/>
          <w:bCs/>
          <w:szCs w:val="24"/>
        </w:rPr>
      </w:pPr>
      <w:r w:rsidRPr="00E82275">
        <w:rPr>
          <w:b/>
          <w:bCs/>
          <w:szCs w:val="24"/>
        </w:rPr>
        <w:t xml:space="preserve">Proposal 1: </w:t>
      </w:r>
      <w:r w:rsidR="00477B0B">
        <w:rPr>
          <w:b/>
          <w:bCs/>
          <w:szCs w:val="24"/>
        </w:rPr>
        <w:t>Study Isolated Macro cell with cluster UE drop as one of the deployment scenarios for Rural in 6G.</w:t>
      </w:r>
    </w:p>
    <w:bookmarkEnd w:id="8"/>
    <w:p w14:paraId="4618322E" w14:textId="3E1A2639" w:rsidR="00BB0901" w:rsidRDefault="002A5CCE" w:rsidP="002A5CCE">
      <w:pPr>
        <w:rPr>
          <w:b/>
          <w:bCs/>
          <w:szCs w:val="24"/>
        </w:rPr>
      </w:pPr>
      <w:r>
        <w:rPr>
          <w:b/>
          <w:bCs/>
          <w:szCs w:val="24"/>
        </w:rPr>
        <w:t>Proposal 2:</w:t>
      </w:r>
      <w:r w:rsidR="00477B0B">
        <w:rPr>
          <w:b/>
          <w:bCs/>
          <w:szCs w:val="24"/>
        </w:rPr>
        <w:t xml:space="preserve"> </w:t>
      </w:r>
      <w:r w:rsidR="00477B0B" w:rsidRPr="00A53D5F">
        <w:rPr>
          <w:b/>
          <w:bCs/>
          <w:lang w:eastAsia="zh-CN"/>
        </w:rPr>
        <w:t xml:space="preserve">For 6GR evaluation, study 600 MHz and 7 GHz as carrier frequencies for handheld UE and FWA respectively, for the rural isolated macro cell deployment. Consider </w:t>
      </w:r>
      <w:r w:rsidR="00477B0B" w:rsidRPr="00A53D5F">
        <w:rPr>
          <w:b/>
          <w:bCs/>
          <w:i/>
          <w:iCs/>
          <w:lang w:eastAsia="zh-CN"/>
        </w:rPr>
        <w:t>Table 2.1-1</w:t>
      </w:r>
      <w:r w:rsidR="00477B0B" w:rsidRPr="00A53D5F">
        <w:rPr>
          <w:b/>
          <w:bCs/>
          <w:lang w:eastAsia="zh-CN"/>
        </w:rPr>
        <w:t xml:space="preserve"> and </w:t>
      </w:r>
      <w:r w:rsidR="00477B0B" w:rsidRPr="00A53D5F">
        <w:rPr>
          <w:b/>
          <w:bCs/>
          <w:i/>
          <w:iCs/>
          <w:lang w:eastAsia="zh-CN"/>
        </w:rPr>
        <w:t>Table 2.1-2</w:t>
      </w:r>
      <w:r w:rsidR="00477B0B" w:rsidRPr="00A53D5F">
        <w:rPr>
          <w:b/>
          <w:bCs/>
          <w:lang w:eastAsia="zh-CN"/>
        </w:rPr>
        <w:t xml:space="preserve"> as the evaluation parameters for rural isolated macro cell deployments for large coverage.</w:t>
      </w:r>
      <w:r>
        <w:rPr>
          <w:b/>
          <w:bCs/>
          <w:szCs w:val="24"/>
        </w:rPr>
        <w:t xml:space="preserve"> </w:t>
      </w:r>
    </w:p>
    <w:p w14:paraId="6DDD8681" w14:textId="6F44C8DC" w:rsidR="00670945" w:rsidRDefault="00670945" w:rsidP="008E7226">
      <w:pPr>
        <w:rPr>
          <w:b/>
          <w:bCs/>
          <w:lang w:eastAsia="zh-CN"/>
        </w:rPr>
      </w:pPr>
      <w:r>
        <w:rPr>
          <w:b/>
          <w:bCs/>
          <w:lang w:eastAsia="zh-CN"/>
        </w:rPr>
        <w:t xml:space="preserve">Proposal </w:t>
      </w:r>
      <w:r w:rsidR="001B045D">
        <w:rPr>
          <w:b/>
          <w:bCs/>
          <w:lang w:eastAsia="zh-CN"/>
        </w:rPr>
        <w:t>3</w:t>
      </w:r>
      <w:r>
        <w:rPr>
          <w:b/>
          <w:bCs/>
          <w:lang w:eastAsia="zh-CN"/>
        </w:rPr>
        <w:t>: The link budget template should specify the target</w:t>
      </w:r>
      <w:r w:rsidR="007356B5">
        <w:rPr>
          <w:b/>
          <w:bCs/>
          <w:lang w:eastAsia="zh-CN"/>
        </w:rPr>
        <w:t xml:space="preserve"> </w:t>
      </w:r>
      <w:r>
        <w:rPr>
          <w:b/>
          <w:bCs/>
          <w:lang w:eastAsia="zh-CN"/>
        </w:rPr>
        <w:t>data</w:t>
      </w:r>
      <w:r w:rsidR="00EF4011">
        <w:rPr>
          <w:b/>
          <w:bCs/>
          <w:lang w:eastAsia="zh-CN"/>
        </w:rPr>
        <w:t xml:space="preserve"> </w:t>
      </w:r>
      <w:r>
        <w:rPr>
          <w:b/>
          <w:bCs/>
          <w:lang w:eastAsia="zh-CN"/>
        </w:rPr>
        <w:t>rate to obtain required SNR.</w:t>
      </w:r>
    </w:p>
    <w:p w14:paraId="02F283CD" w14:textId="637215AB" w:rsidR="001F2032" w:rsidRPr="00A53D5F" w:rsidRDefault="001F2032" w:rsidP="001F2032">
      <w:pPr>
        <w:rPr>
          <w:lang w:eastAsia="zh-CN"/>
        </w:rPr>
      </w:pPr>
      <w:r w:rsidRPr="00A53D5F">
        <w:rPr>
          <w:b/>
          <w:bCs/>
          <w:lang w:eastAsia="zh-CN"/>
        </w:rPr>
        <w:t xml:space="preserve">Proposal </w:t>
      </w:r>
      <w:r w:rsidR="001B045D">
        <w:rPr>
          <w:b/>
          <w:bCs/>
          <w:lang w:eastAsia="zh-CN"/>
        </w:rPr>
        <w:t>4</w:t>
      </w:r>
      <w:r w:rsidRPr="00A53D5F">
        <w:rPr>
          <w:b/>
          <w:bCs/>
          <w:lang w:eastAsia="zh-CN"/>
        </w:rPr>
        <w:t xml:space="preserve">: For 6GR evaluation, consider </w:t>
      </w:r>
      <w:r>
        <w:rPr>
          <w:b/>
          <w:bCs/>
          <w:lang w:eastAsia="zh-CN"/>
        </w:rPr>
        <w:t>HAPS</w:t>
      </w:r>
      <w:r w:rsidRPr="00A53D5F">
        <w:rPr>
          <w:b/>
          <w:bCs/>
          <w:lang w:eastAsia="zh-CN"/>
        </w:rPr>
        <w:t xml:space="preserve"> as one of the</w:t>
      </w:r>
      <w:r>
        <w:rPr>
          <w:b/>
          <w:bCs/>
          <w:lang w:eastAsia="zh-CN"/>
        </w:rPr>
        <w:t xml:space="preserve"> payloads</w:t>
      </w:r>
      <w:r w:rsidRPr="00A53D5F">
        <w:rPr>
          <w:b/>
          <w:bCs/>
          <w:lang w:eastAsia="zh-CN"/>
        </w:rPr>
        <w:t xml:space="preserve"> </w:t>
      </w:r>
      <w:r>
        <w:rPr>
          <w:b/>
          <w:bCs/>
          <w:lang w:eastAsia="zh-CN"/>
        </w:rPr>
        <w:t xml:space="preserve">under NTN </w:t>
      </w:r>
      <w:r w:rsidRPr="00A53D5F">
        <w:rPr>
          <w:b/>
          <w:bCs/>
          <w:lang w:eastAsia="zh-CN"/>
        </w:rPr>
        <w:t>deployment scenarios. Consider Table 2.</w:t>
      </w:r>
      <w:r>
        <w:rPr>
          <w:b/>
          <w:bCs/>
          <w:lang w:eastAsia="zh-CN"/>
        </w:rPr>
        <w:t>4</w:t>
      </w:r>
      <w:r w:rsidRPr="00A53D5F">
        <w:rPr>
          <w:b/>
          <w:bCs/>
          <w:lang w:eastAsia="zh-CN"/>
        </w:rPr>
        <w:t xml:space="preserve">-1 as the Evaluation parameters for </w:t>
      </w:r>
      <w:r>
        <w:rPr>
          <w:b/>
          <w:bCs/>
          <w:lang w:eastAsia="zh-CN"/>
        </w:rPr>
        <w:t>HAPS payload</w:t>
      </w:r>
      <w:r w:rsidRPr="00A53D5F">
        <w:rPr>
          <w:b/>
          <w:bCs/>
          <w:lang w:eastAsia="zh-CN"/>
        </w:rPr>
        <w:t>.</w:t>
      </w:r>
    </w:p>
    <w:p w14:paraId="16BAD7D0" w14:textId="77777777" w:rsidR="001F2032" w:rsidRPr="00A53D5F" w:rsidRDefault="001F2032" w:rsidP="008E7226">
      <w:pPr>
        <w:rPr>
          <w:lang w:eastAsia="zh-CN"/>
        </w:rPr>
      </w:pPr>
    </w:p>
    <w:p w14:paraId="3CA3BC6D" w14:textId="5AF8A18D" w:rsidR="0088083F" w:rsidRDefault="0088083F" w:rsidP="002A5CCE">
      <w:pPr>
        <w:rPr>
          <w:b/>
          <w:bCs/>
          <w:szCs w:val="24"/>
        </w:rPr>
      </w:pPr>
    </w:p>
    <w:p w14:paraId="15984CEF" w14:textId="77777777" w:rsidR="00BB0901" w:rsidRDefault="00BB0901" w:rsidP="002A5CCE">
      <w:pPr>
        <w:rPr>
          <w:b/>
          <w:bCs/>
          <w:szCs w:val="24"/>
        </w:rPr>
      </w:pPr>
    </w:p>
    <w:bookmarkEnd w:id="7"/>
    <w:p w14:paraId="5D350C5C" w14:textId="4AF8CA76" w:rsidR="00202D94" w:rsidRPr="00202D94" w:rsidRDefault="00202D94" w:rsidP="00202D94">
      <w:pPr>
        <w:pStyle w:val="RAN4H1"/>
        <w:numPr>
          <w:ilvl w:val="0"/>
          <w:numId w:val="0"/>
        </w:numPr>
        <w:ind w:left="360" w:hanging="360"/>
        <w:rPr>
          <w:rFonts w:ascii="Times New Roman" w:hAnsi="Times New Roman"/>
          <w:b/>
          <w:bCs/>
          <w:sz w:val="28"/>
          <w:szCs w:val="16"/>
          <w:lang w:val="en-US"/>
        </w:rPr>
      </w:pPr>
      <w:r w:rsidRPr="00202D94">
        <w:rPr>
          <w:rFonts w:ascii="Times New Roman" w:hAnsi="Times New Roman"/>
          <w:b/>
          <w:bCs/>
          <w:sz w:val="28"/>
          <w:szCs w:val="16"/>
          <w:lang w:val="en-US"/>
        </w:rPr>
        <w:t>References</w:t>
      </w:r>
      <w:bookmarkEnd w:id="6"/>
    </w:p>
    <w:p w14:paraId="314E3700" w14:textId="0CE01B6B" w:rsidR="00E135CB" w:rsidRPr="003508E9" w:rsidRDefault="00F369B5" w:rsidP="00F369B5">
      <w:pPr>
        <w:pStyle w:val="ListParagraph"/>
        <w:numPr>
          <w:ilvl w:val="0"/>
          <w:numId w:val="36"/>
        </w:numPr>
        <w:spacing w:after="160" w:line="259" w:lineRule="auto"/>
        <w:contextualSpacing/>
        <w:jc w:val="left"/>
        <w:rPr>
          <w:rFonts w:ascii="Times New Roman" w:hAnsi="Times New Roman" w:cs="Times New Roman"/>
          <w:b/>
          <w:bCs/>
          <w:sz w:val="20"/>
          <w:szCs w:val="20"/>
        </w:rPr>
      </w:pPr>
      <w:r w:rsidRPr="003508E9">
        <w:rPr>
          <w:rFonts w:ascii="Times New Roman" w:hAnsi="Times New Roman" w:cs="Times New Roman"/>
          <w:b/>
          <w:bCs/>
          <w:sz w:val="20"/>
          <w:szCs w:val="20"/>
        </w:rPr>
        <w:t>RP-</w:t>
      </w:r>
      <w:r w:rsidR="00606105" w:rsidRPr="003508E9">
        <w:rPr>
          <w:rFonts w:ascii="Times New Roman" w:hAnsi="Times New Roman" w:cs="Times New Roman"/>
          <w:b/>
          <w:bCs/>
          <w:sz w:val="20"/>
          <w:szCs w:val="20"/>
        </w:rPr>
        <w:t>253750</w:t>
      </w:r>
      <w:r w:rsidR="00085BE7" w:rsidRPr="003508E9">
        <w:rPr>
          <w:rFonts w:ascii="Times New Roman" w:hAnsi="Times New Roman" w:cs="Times New Roman"/>
          <w:b/>
          <w:bCs/>
          <w:sz w:val="20"/>
          <w:szCs w:val="20"/>
        </w:rPr>
        <w:t xml:space="preserve">, </w:t>
      </w:r>
      <w:r w:rsidR="0012001A" w:rsidRPr="003508E9">
        <w:rPr>
          <w:rFonts w:ascii="Times New Roman" w:hAnsi="Times New Roman" w:cs="Times New Roman"/>
          <w:b/>
          <w:bCs/>
          <w:sz w:val="20"/>
          <w:szCs w:val="20"/>
        </w:rPr>
        <w:t>TR 38.914 v</w:t>
      </w:r>
      <w:r w:rsidR="00A24C2C" w:rsidRPr="003508E9">
        <w:rPr>
          <w:rFonts w:ascii="Times New Roman" w:hAnsi="Times New Roman" w:cs="Times New Roman"/>
          <w:b/>
          <w:bCs/>
          <w:sz w:val="20"/>
          <w:szCs w:val="20"/>
        </w:rPr>
        <w:t xml:space="preserve"> 0.3.0 </w:t>
      </w:r>
      <w:r w:rsidR="00085BE7" w:rsidRPr="003508E9">
        <w:rPr>
          <w:rFonts w:ascii="Times New Roman" w:hAnsi="Times New Roman" w:cs="Times New Roman"/>
          <w:b/>
          <w:bCs/>
          <w:sz w:val="20"/>
          <w:szCs w:val="20"/>
        </w:rPr>
        <w:t>Study on</w:t>
      </w:r>
      <w:r w:rsidR="00A24C2C" w:rsidRPr="003508E9">
        <w:rPr>
          <w:rFonts w:ascii="Times New Roman" w:hAnsi="Times New Roman" w:cs="Times New Roman"/>
          <w:b/>
          <w:bCs/>
          <w:sz w:val="20"/>
          <w:szCs w:val="20"/>
        </w:rPr>
        <w:t xml:space="preserve"> </w:t>
      </w:r>
      <w:r w:rsidR="00132E4A" w:rsidRPr="003508E9">
        <w:rPr>
          <w:rFonts w:ascii="Times New Roman" w:hAnsi="Times New Roman" w:cs="Times New Roman"/>
          <w:b/>
          <w:bCs/>
          <w:sz w:val="20"/>
          <w:szCs w:val="20"/>
        </w:rPr>
        <w:t xml:space="preserve">6G </w:t>
      </w:r>
      <w:r w:rsidR="00A24C2C" w:rsidRPr="003508E9">
        <w:rPr>
          <w:rFonts w:ascii="Times New Roman" w:hAnsi="Times New Roman" w:cs="Times New Roman"/>
          <w:b/>
          <w:bCs/>
          <w:sz w:val="20"/>
          <w:szCs w:val="20"/>
        </w:rPr>
        <w:t xml:space="preserve">Scenarios </w:t>
      </w:r>
      <w:r w:rsidR="00132E4A" w:rsidRPr="003508E9">
        <w:rPr>
          <w:rFonts w:ascii="Times New Roman" w:hAnsi="Times New Roman" w:cs="Times New Roman"/>
          <w:b/>
          <w:bCs/>
          <w:sz w:val="20"/>
          <w:szCs w:val="20"/>
        </w:rPr>
        <w:t>and Requirements</w:t>
      </w:r>
      <w:r w:rsidR="00606105" w:rsidRPr="003508E9">
        <w:rPr>
          <w:rFonts w:ascii="Times New Roman" w:hAnsi="Times New Roman" w:cs="Times New Roman"/>
          <w:b/>
          <w:bCs/>
          <w:sz w:val="20"/>
          <w:szCs w:val="20"/>
        </w:rPr>
        <w:t>, December, 2025.</w:t>
      </w:r>
    </w:p>
    <w:p w14:paraId="514C9601" w14:textId="5A25F528" w:rsidR="00F369B5" w:rsidRPr="003508E9" w:rsidRDefault="00F369B5" w:rsidP="00E135CB">
      <w:pPr>
        <w:pStyle w:val="ListParagraph"/>
        <w:numPr>
          <w:ilvl w:val="0"/>
          <w:numId w:val="36"/>
        </w:numPr>
        <w:spacing w:after="160" w:line="259" w:lineRule="auto"/>
        <w:contextualSpacing/>
        <w:jc w:val="left"/>
        <w:rPr>
          <w:rFonts w:ascii="Times New Roman" w:hAnsi="Times New Roman" w:cs="Times New Roman"/>
          <w:b/>
          <w:bCs/>
          <w:sz w:val="20"/>
          <w:szCs w:val="20"/>
        </w:rPr>
      </w:pPr>
      <w:r w:rsidRPr="003508E9">
        <w:rPr>
          <w:rFonts w:ascii="Times New Roman" w:hAnsi="Times New Roman" w:cs="Times New Roman"/>
          <w:b/>
          <w:bCs/>
          <w:sz w:val="20"/>
          <w:szCs w:val="20"/>
        </w:rPr>
        <w:t>RP-253802, Moderator’s summary for 6G SI: Deployment Scenarios, RAN #110, December 2025.</w:t>
      </w:r>
    </w:p>
    <w:p w14:paraId="61F8EF1B" w14:textId="77777777" w:rsidR="00886F83" w:rsidRPr="003508E9" w:rsidRDefault="00886F83" w:rsidP="00886F83">
      <w:pPr>
        <w:pStyle w:val="ListParagraph"/>
        <w:numPr>
          <w:ilvl w:val="0"/>
          <w:numId w:val="36"/>
        </w:numPr>
        <w:spacing w:after="160" w:line="259" w:lineRule="auto"/>
        <w:contextualSpacing/>
        <w:jc w:val="left"/>
        <w:rPr>
          <w:rFonts w:ascii="Times New Roman" w:hAnsi="Times New Roman" w:cs="Times New Roman"/>
          <w:sz w:val="20"/>
          <w:szCs w:val="20"/>
        </w:rPr>
      </w:pPr>
      <w:r w:rsidRPr="003508E9">
        <w:rPr>
          <w:rFonts w:ascii="Times New Roman" w:hAnsi="Times New Roman" w:cs="Times New Roman"/>
          <w:b/>
          <w:bCs/>
          <w:sz w:val="20"/>
          <w:szCs w:val="20"/>
        </w:rPr>
        <w:lastRenderedPageBreak/>
        <w:t>RP-252822 (Revision of RP-252118),</w:t>
      </w:r>
      <w:r w:rsidRPr="003508E9">
        <w:rPr>
          <w:rFonts w:ascii="Times New Roman" w:hAnsi="Times New Roman" w:cs="Times New Roman"/>
          <w:sz w:val="20"/>
          <w:szCs w:val="20"/>
        </w:rPr>
        <w:t xml:space="preserve"> </w:t>
      </w:r>
      <w:r w:rsidRPr="003508E9">
        <w:rPr>
          <w:rFonts w:ascii="Times New Roman" w:hAnsi="Times New Roman" w:cs="Times New Roman"/>
          <w:b/>
          <w:bCs/>
          <w:sz w:val="20"/>
          <w:szCs w:val="20"/>
        </w:rPr>
        <w:t>Discussion on 6G Deployment Scenarios, Tejas Networks, CEWiT, IIT Madras, September 2025.</w:t>
      </w:r>
    </w:p>
    <w:p w14:paraId="6E3EE1C8" w14:textId="7BF09D98" w:rsidR="00886F83" w:rsidRPr="003508E9" w:rsidRDefault="00886F83" w:rsidP="00886F83">
      <w:pPr>
        <w:pStyle w:val="ListParagraph"/>
        <w:numPr>
          <w:ilvl w:val="0"/>
          <w:numId w:val="36"/>
        </w:numPr>
        <w:spacing w:after="160" w:line="259" w:lineRule="auto"/>
        <w:contextualSpacing/>
        <w:jc w:val="left"/>
        <w:rPr>
          <w:rFonts w:ascii="Times New Roman" w:hAnsi="Times New Roman" w:cs="Times New Roman"/>
          <w:b/>
          <w:bCs/>
          <w:sz w:val="20"/>
          <w:szCs w:val="20"/>
        </w:rPr>
      </w:pPr>
      <w:r w:rsidRPr="003508E9">
        <w:rPr>
          <w:rFonts w:ascii="Times New Roman" w:hAnsi="Times New Roman" w:cs="Times New Roman"/>
          <w:b/>
          <w:bCs/>
          <w:sz w:val="20"/>
          <w:szCs w:val="20"/>
        </w:rPr>
        <w:t>R1-</w:t>
      </w:r>
      <w:r w:rsidRPr="003508E9">
        <w:rPr>
          <w:rFonts w:ascii="Times New Roman" w:eastAsia="Times New Roman" w:hAnsi="Times New Roman" w:cs="Times New Roman"/>
          <w:b/>
          <w:bCs/>
          <w:sz w:val="20"/>
          <w:szCs w:val="20"/>
        </w:rPr>
        <w:t>2507895, Evaluation Assumptions for 6GR, Tejas Networks, CEWiT, IIT Madras, October 2025.</w:t>
      </w:r>
    </w:p>
    <w:p w14:paraId="5727799E" w14:textId="30128387" w:rsidR="001F2032" w:rsidRPr="003508E9" w:rsidRDefault="001F2032"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sidRPr="003508E9">
        <w:rPr>
          <w:rFonts w:ascii="Times New Roman" w:hAnsi="Times New Roman" w:cs="Times New Roman"/>
          <w:b/>
          <w:bCs/>
          <w:sz w:val="20"/>
          <w:szCs w:val="20"/>
        </w:rPr>
        <w:t>R1-2507956, The evaluation assumptions template for NTN_v04</w:t>
      </w:r>
      <w:r w:rsidR="00F51296" w:rsidRPr="003508E9">
        <w:rPr>
          <w:rFonts w:ascii="Times New Roman" w:hAnsi="Times New Roman" w:cs="Times New Roman"/>
          <w:b/>
          <w:bCs/>
          <w:sz w:val="20"/>
          <w:szCs w:val="20"/>
        </w:rPr>
        <w:t>,</w:t>
      </w:r>
      <w:r w:rsidRPr="003508E9">
        <w:rPr>
          <w:rFonts w:ascii="Times New Roman" w:hAnsi="Times New Roman" w:cs="Times New Roman"/>
          <w:b/>
          <w:bCs/>
          <w:sz w:val="20"/>
          <w:szCs w:val="20"/>
        </w:rPr>
        <w:t xml:space="preserve"> RAN1#122bis meeting</w:t>
      </w:r>
    </w:p>
    <w:p w14:paraId="4EF72D9D" w14:textId="2683121C" w:rsidR="00FA4A67" w:rsidRPr="003508E9" w:rsidRDefault="001F2032" w:rsidP="003508E9">
      <w:pPr>
        <w:pStyle w:val="ListParagraph"/>
        <w:numPr>
          <w:ilvl w:val="0"/>
          <w:numId w:val="36"/>
        </w:numPr>
        <w:spacing w:after="160" w:line="259" w:lineRule="auto"/>
        <w:contextualSpacing/>
        <w:jc w:val="left"/>
        <w:rPr>
          <w:rFonts w:ascii="Times New Roman" w:hAnsi="Times New Roman" w:cs="Times New Roman"/>
          <w:b/>
          <w:bCs/>
          <w:sz w:val="20"/>
          <w:szCs w:val="20"/>
        </w:rPr>
      </w:pPr>
      <w:r w:rsidRPr="003508E9">
        <w:rPr>
          <w:rFonts w:ascii="Times New Roman" w:hAnsi="Times New Roman" w:cs="Times New Roman"/>
          <w:b/>
          <w:bCs/>
          <w:sz w:val="20"/>
          <w:szCs w:val="20"/>
        </w:rPr>
        <w:t xml:space="preserve"> </w:t>
      </w:r>
      <w:hyperlink r:id="rId9" w:history="1">
        <w:r w:rsidRPr="003508E9">
          <w:rPr>
            <w:rStyle w:val="Hyperlink"/>
            <w:rFonts w:ascii="Times New Roman" w:hAnsi="Times New Roman" w:cs="Times New Roman"/>
            <w:b/>
            <w:bCs/>
            <w:color w:val="auto"/>
            <w:sz w:val="20"/>
            <w:szCs w:val="20"/>
            <w:u w:val="none"/>
          </w:rPr>
          <w:t xml:space="preserve">Chairs Report Chapter 5 - Annex 5.6 - Preliminary draft new Report ITU-R </w:t>
        </w:r>
        <w:proofErr w:type="gramStart"/>
        <w:r w:rsidRPr="003508E9">
          <w:rPr>
            <w:rStyle w:val="Hyperlink"/>
            <w:rFonts w:ascii="Times New Roman" w:hAnsi="Times New Roman" w:cs="Times New Roman"/>
            <w:b/>
            <w:bCs/>
            <w:color w:val="auto"/>
            <w:sz w:val="20"/>
            <w:szCs w:val="20"/>
            <w:u w:val="none"/>
          </w:rPr>
          <w:t>M.[</w:t>
        </w:r>
        <w:proofErr w:type="gramEnd"/>
        <w:r w:rsidRPr="003508E9">
          <w:rPr>
            <w:rStyle w:val="Hyperlink"/>
            <w:rFonts w:ascii="Times New Roman" w:hAnsi="Times New Roman" w:cs="Times New Roman"/>
            <w:b/>
            <w:bCs/>
            <w:color w:val="auto"/>
            <w:sz w:val="20"/>
            <w:szCs w:val="20"/>
            <w:u w:val="none"/>
          </w:rPr>
          <w:t>IMT-2030.TECH PERF REQ] - Minimum requirements related to technical performance for IMT-2030 radio interface(s), WP5D</w:t>
        </w:r>
      </w:hyperlink>
      <w:r w:rsidRPr="003508E9">
        <w:rPr>
          <w:rFonts w:ascii="Times New Roman" w:hAnsi="Times New Roman" w:cs="Times New Roman"/>
          <w:b/>
          <w:bCs/>
          <w:sz w:val="20"/>
          <w:szCs w:val="20"/>
        </w:rPr>
        <w:t xml:space="preserve"> </w:t>
      </w:r>
    </w:p>
    <w:sectPr w:rsidR="00FA4A67" w:rsidRPr="003508E9">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FB5A" w14:textId="77777777" w:rsidR="00AF19C5" w:rsidRDefault="00AF19C5">
      <w:pPr>
        <w:spacing w:after="0"/>
      </w:pPr>
      <w:r>
        <w:separator/>
      </w:r>
    </w:p>
  </w:endnote>
  <w:endnote w:type="continuationSeparator" w:id="0">
    <w:p w14:paraId="4F7BDB2E" w14:textId="77777777" w:rsidR="00AF19C5" w:rsidRDefault="00AF19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ont1308">
    <w:altName w:val="Calibri"/>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5983" w14:textId="77777777" w:rsidR="00AF19C5" w:rsidRDefault="00AF19C5">
      <w:pPr>
        <w:spacing w:after="0"/>
      </w:pPr>
      <w:r>
        <w:separator/>
      </w:r>
    </w:p>
  </w:footnote>
  <w:footnote w:type="continuationSeparator" w:id="0">
    <w:p w14:paraId="63A48AC0" w14:textId="77777777" w:rsidR="00AF19C5" w:rsidRDefault="00AF19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87153"/>
    <w:multiLevelType w:val="hybridMultilevel"/>
    <w:tmpl w:val="CCEC0300"/>
    <w:lvl w:ilvl="0" w:tplc="AD46DA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8"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E637E9"/>
    <w:multiLevelType w:val="hybridMultilevel"/>
    <w:tmpl w:val="24F0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0B3A1260"/>
    <w:lvl w:ilvl="0" w:tplc="4B9291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65C217B"/>
    <w:multiLevelType w:val="multilevel"/>
    <w:tmpl w:val="B4A6C244"/>
    <w:lvl w:ilvl="0">
      <w:start w:val="3"/>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34" w15:restartNumberingAfterBreak="0">
    <w:nsid w:val="750B7EB9"/>
    <w:multiLevelType w:val="hybridMultilevel"/>
    <w:tmpl w:val="3DB012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281668"/>
    <w:multiLevelType w:val="hybridMultilevel"/>
    <w:tmpl w:val="8D8A6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6238606">
    <w:abstractNumId w:val="33"/>
  </w:num>
  <w:num w:numId="2" w16cid:durableId="1664165201">
    <w:abstractNumId w:val="18"/>
  </w:num>
  <w:num w:numId="3" w16cid:durableId="1485972367">
    <w:abstractNumId w:val="22"/>
  </w:num>
  <w:num w:numId="4" w16cid:durableId="699628063">
    <w:abstractNumId w:val="1"/>
  </w:num>
  <w:num w:numId="5" w16cid:durableId="1387872797">
    <w:abstractNumId w:val="15"/>
  </w:num>
  <w:num w:numId="6" w16cid:durableId="495267752">
    <w:abstractNumId w:val="8"/>
  </w:num>
  <w:num w:numId="7" w16cid:durableId="1380662825">
    <w:abstractNumId w:val="3"/>
  </w:num>
  <w:num w:numId="8" w16cid:durableId="848638809">
    <w:abstractNumId w:val="24"/>
  </w:num>
  <w:num w:numId="9" w16cid:durableId="1588423130">
    <w:abstractNumId w:val="21"/>
  </w:num>
  <w:num w:numId="10" w16cid:durableId="620693373">
    <w:abstractNumId w:val="29"/>
  </w:num>
  <w:num w:numId="11" w16cid:durableId="750157380">
    <w:abstractNumId w:val="19"/>
  </w:num>
  <w:num w:numId="12" w16cid:durableId="19937090">
    <w:abstractNumId w:val="23"/>
  </w:num>
  <w:num w:numId="13" w16cid:durableId="1151143400">
    <w:abstractNumId w:val="31"/>
  </w:num>
  <w:num w:numId="14" w16cid:durableId="657269409">
    <w:abstractNumId w:val="0"/>
  </w:num>
  <w:num w:numId="15" w16cid:durableId="346834916">
    <w:abstractNumId w:val="11"/>
  </w:num>
  <w:num w:numId="16" w16cid:durableId="436755266">
    <w:abstractNumId w:val="14"/>
  </w:num>
  <w:num w:numId="17" w16cid:durableId="2032300375">
    <w:abstractNumId w:val="7"/>
  </w:num>
  <w:num w:numId="18" w16cid:durableId="46881204">
    <w:abstractNumId w:val="13"/>
  </w:num>
  <w:num w:numId="19" w16cid:durableId="1880389829">
    <w:abstractNumId w:val="5"/>
  </w:num>
  <w:num w:numId="20" w16cid:durableId="1853452162">
    <w:abstractNumId w:val="10"/>
  </w:num>
  <w:num w:numId="21" w16cid:durableId="723604800">
    <w:abstractNumId w:val="16"/>
  </w:num>
  <w:num w:numId="22" w16cid:durableId="1865826879">
    <w:abstractNumId w:val="37"/>
  </w:num>
  <w:num w:numId="23" w16cid:durableId="100154953">
    <w:abstractNumId w:val="28"/>
  </w:num>
  <w:num w:numId="24" w16cid:durableId="859047676">
    <w:abstractNumId w:val="36"/>
  </w:num>
  <w:num w:numId="25" w16cid:durableId="540285688">
    <w:abstractNumId w:val="6"/>
  </w:num>
  <w:num w:numId="26" w16cid:durableId="48186277">
    <w:abstractNumId w:val="20"/>
  </w:num>
  <w:num w:numId="27" w16cid:durableId="1452626929">
    <w:abstractNumId w:val="27"/>
  </w:num>
  <w:num w:numId="28" w16cid:durableId="1566061714">
    <w:abstractNumId w:val="17"/>
  </w:num>
  <w:num w:numId="29" w16cid:durableId="241841555">
    <w:abstractNumId w:val="12"/>
  </w:num>
  <w:num w:numId="30" w16cid:durableId="867908626">
    <w:abstractNumId w:val="15"/>
  </w:num>
  <w:num w:numId="31" w16cid:durableId="1082989736">
    <w:abstractNumId w:val="4"/>
  </w:num>
  <w:num w:numId="32" w16cid:durableId="27612447">
    <w:abstractNumId w:val="30"/>
  </w:num>
  <w:num w:numId="33" w16cid:durableId="2083671869">
    <w:abstractNumId w:val="15"/>
  </w:num>
  <w:num w:numId="34" w16cid:durableId="1618221904">
    <w:abstractNumId w:val="15"/>
  </w:num>
  <w:num w:numId="35" w16cid:durableId="388067713">
    <w:abstractNumId w:val="32"/>
  </w:num>
  <w:num w:numId="36" w16cid:durableId="1444767243">
    <w:abstractNumId w:val="26"/>
  </w:num>
  <w:num w:numId="37" w16cid:durableId="653529482">
    <w:abstractNumId w:val="34"/>
  </w:num>
  <w:num w:numId="38" w16cid:durableId="2030330032">
    <w:abstractNumId w:val="9"/>
  </w:num>
  <w:num w:numId="39" w16cid:durableId="1383821212">
    <w:abstractNumId w:val="35"/>
  </w:num>
  <w:num w:numId="40" w16cid:durableId="11185222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240736">
    <w:abstractNumId w:val="2"/>
  </w:num>
  <w:num w:numId="42" w16cid:durableId="173481831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01EB0"/>
    <w:rsid w:val="00011A45"/>
    <w:rsid w:val="000129A6"/>
    <w:rsid w:val="00031C37"/>
    <w:rsid w:val="00032698"/>
    <w:rsid w:val="00035EB2"/>
    <w:rsid w:val="000427DE"/>
    <w:rsid w:val="00042B48"/>
    <w:rsid w:val="00050C2B"/>
    <w:rsid w:val="00054A76"/>
    <w:rsid w:val="00072D8F"/>
    <w:rsid w:val="00077ECD"/>
    <w:rsid w:val="0008414C"/>
    <w:rsid w:val="0008519D"/>
    <w:rsid w:val="00085BE7"/>
    <w:rsid w:val="00094CB6"/>
    <w:rsid w:val="000A0CB8"/>
    <w:rsid w:val="000A16D9"/>
    <w:rsid w:val="000A3C54"/>
    <w:rsid w:val="000A4E0C"/>
    <w:rsid w:val="000B28CA"/>
    <w:rsid w:val="000B4541"/>
    <w:rsid w:val="000C51E1"/>
    <w:rsid w:val="000C51F1"/>
    <w:rsid w:val="000C6766"/>
    <w:rsid w:val="000C6FAC"/>
    <w:rsid w:val="000D03BC"/>
    <w:rsid w:val="000D46F0"/>
    <w:rsid w:val="000E4EA5"/>
    <w:rsid w:val="000E5FB6"/>
    <w:rsid w:val="000F42A0"/>
    <w:rsid w:val="000F6C32"/>
    <w:rsid w:val="00102BC5"/>
    <w:rsid w:val="00111F72"/>
    <w:rsid w:val="001153B6"/>
    <w:rsid w:val="00116253"/>
    <w:rsid w:val="0012001A"/>
    <w:rsid w:val="00121644"/>
    <w:rsid w:val="001228B7"/>
    <w:rsid w:val="00123DBF"/>
    <w:rsid w:val="00126D1B"/>
    <w:rsid w:val="0013069C"/>
    <w:rsid w:val="001319A2"/>
    <w:rsid w:val="00132E4A"/>
    <w:rsid w:val="001352D4"/>
    <w:rsid w:val="00135743"/>
    <w:rsid w:val="00137662"/>
    <w:rsid w:val="00142C6A"/>
    <w:rsid w:val="00143CE2"/>
    <w:rsid w:val="0014612F"/>
    <w:rsid w:val="00147371"/>
    <w:rsid w:val="00152DAE"/>
    <w:rsid w:val="001600D8"/>
    <w:rsid w:val="00160281"/>
    <w:rsid w:val="00160A68"/>
    <w:rsid w:val="001623EE"/>
    <w:rsid w:val="0017188C"/>
    <w:rsid w:val="0017403A"/>
    <w:rsid w:val="001766A0"/>
    <w:rsid w:val="00177C6A"/>
    <w:rsid w:val="0018052D"/>
    <w:rsid w:val="00181FA7"/>
    <w:rsid w:val="0018690B"/>
    <w:rsid w:val="00186AFD"/>
    <w:rsid w:val="00192007"/>
    <w:rsid w:val="00195150"/>
    <w:rsid w:val="001977EE"/>
    <w:rsid w:val="001A5D4B"/>
    <w:rsid w:val="001B045D"/>
    <w:rsid w:val="001B2B07"/>
    <w:rsid w:val="001B33CD"/>
    <w:rsid w:val="001B36DA"/>
    <w:rsid w:val="001B4C9E"/>
    <w:rsid w:val="001C10A6"/>
    <w:rsid w:val="001C22B1"/>
    <w:rsid w:val="001C29C2"/>
    <w:rsid w:val="001C713F"/>
    <w:rsid w:val="001D36A4"/>
    <w:rsid w:val="001D6D90"/>
    <w:rsid w:val="001E6F02"/>
    <w:rsid w:val="001E70B4"/>
    <w:rsid w:val="001F2032"/>
    <w:rsid w:val="001F7424"/>
    <w:rsid w:val="00201AC1"/>
    <w:rsid w:val="00202D94"/>
    <w:rsid w:val="00203566"/>
    <w:rsid w:val="0020655B"/>
    <w:rsid w:val="00207DD4"/>
    <w:rsid w:val="00212EF6"/>
    <w:rsid w:val="0021669D"/>
    <w:rsid w:val="00220E03"/>
    <w:rsid w:val="00221114"/>
    <w:rsid w:val="00223205"/>
    <w:rsid w:val="0022679A"/>
    <w:rsid w:val="00227328"/>
    <w:rsid w:val="0023249C"/>
    <w:rsid w:val="00237AF3"/>
    <w:rsid w:val="00237B1A"/>
    <w:rsid w:val="002455B8"/>
    <w:rsid w:val="00251CDC"/>
    <w:rsid w:val="002550F1"/>
    <w:rsid w:val="00260204"/>
    <w:rsid w:val="00274BD7"/>
    <w:rsid w:val="00280184"/>
    <w:rsid w:val="00281ADF"/>
    <w:rsid w:val="00283352"/>
    <w:rsid w:val="00283870"/>
    <w:rsid w:val="002873D8"/>
    <w:rsid w:val="002927FD"/>
    <w:rsid w:val="00294161"/>
    <w:rsid w:val="002959DB"/>
    <w:rsid w:val="002A24CC"/>
    <w:rsid w:val="002A547C"/>
    <w:rsid w:val="002A5CCE"/>
    <w:rsid w:val="002C3B00"/>
    <w:rsid w:val="002D0239"/>
    <w:rsid w:val="002D1A40"/>
    <w:rsid w:val="002D1F53"/>
    <w:rsid w:val="002D55DF"/>
    <w:rsid w:val="002E5A4B"/>
    <w:rsid w:val="002F000F"/>
    <w:rsid w:val="002F0BC9"/>
    <w:rsid w:val="002F0E5E"/>
    <w:rsid w:val="002F14EF"/>
    <w:rsid w:val="002F59EE"/>
    <w:rsid w:val="002F7BD2"/>
    <w:rsid w:val="00302713"/>
    <w:rsid w:val="00305669"/>
    <w:rsid w:val="00312D88"/>
    <w:rsid w:val="00323578"/>
    <w:rsid w:val="00326334"/>
    <w:rsid w:val="00332B0B"/>
    <w:rsid w:val="0034331D"/>
    <w:rsid w:val="00345491"/>
    <w:rsid w:val="003508E9"/>
    <w:rsid w:val="003523B8"/>
    <w:rsid w:val="0035453B"/>
    <w:rsid w:val="00362633"/>
    <w:rsid w:val="0036417D"/>
    <w:rsid w:val="00367BD5"/>
    <w:rsid w:val="00383A3F"/>
    <w:rsid w:val="00383ADB"/>
    <w:rsid w:val="0039203C"/>
    <w:rsid w:val="0039549D"/>
    <w:rsid w:val="003A10D2"/>
    <w:rsid w:val="003A4CED"/>
    <w:rsid w:val="003B4203"/>
    <w:rsid w:val="003B50F3"/>
    <w:rsid w:val="003C04B1"/>
    <w:rsid w:val="003D17CB"/>
    <w:rsid w:val="003D41D0"/>
    <w:rsid w:val="003E29BC"/>
    <w:rsid w:val="003E4C18"/>
    <w:rsid w:val="003E709C"/>
    <w:rsid w:val="003F2103"/>
    <w:rsid w:val="003F31F9"/>
    <w:rsid w:val="0040737E"/>
    <w:rsid w:val="00413B06"/>
    <w:rsid w:val="0041500F"/>
    <w:rsid w:val="004253CF"/>
    <w:rsid w:val="00426DC4"/>
    <w:rsid w:val="004310A9"/>
    <w:rsid w:val="00440038"/>
    <w:rsid w:val="004424D3"/>
    <w:rsid w:val="0044723C"/>
    <w:rsid w:val="00450A6C"/>
    <w:rsid w:val="00450F66"/>
    <w:rsid w:val="00451AAF"/>
    <w:rsid w:val="00464773"/>
    <w:rsid w:val="00470505"/>
    <w:rsid w:val="00470893"/>
    <w:rsid w:val="00470F0E"/>
    <w:rsid w:val="00471B8B"/>
    <w:rsid w:val="00477B0B"/>
    <w:rsid w:val="0048091B"/>
    <w:rsid w:val="00484F83"/>
    <w:rsid w:val="0048706F"/>
    <w:rsid w:val="0048790E"/>
    <w:rsid w:val="00494C3D"/>
    <w:rsid w:val="004A29D8"/>
    <w:rsid w:val="004A5B30"/>
    <w:rsid w:val="004A63C7"/>
    <w:rsid w:val="004A6611"/>
    <w:rsid w:val="004B08DB"/>
    <w:rsid w:val="004D0575"/>
    <w:rsid w:val="004E34BF"/>
    <w:rsid w:val="004F1009"/>
    <w:rsid w:val="004F17F1"/>
    <w:rsid w:val="004F28A9"/>
    <w:rsid w:val="004F3C91"/>
    <w:rsid w:val="00502060"/>
    <w:rsid w:val="00502F0D"/>
    <w:rsid w:val="0050321D"/>
    <w:rsid w:val="005039AD"/>
    <w:rsid w:val="0051106C"/>
    <w:rsid w:val="0052403F"/>
    <w:rsid w:val="0053012A"/>
    <w:rsid w:val="00533378"/>
    <w:rsid w:val="00544145"/>
    <w:rsid w:val="00545683"/>
    <w:rsid w:val="00546710"/>
    <w:rsid w:val="00557D40"/>
    <w:rsid w:val="005625AE"/>
    <w:rsid w:val="0056396B"/>
    <w:rsid w:val="005737BB"/>
    <w:rsid w:val="00573AA0"/>
    <w:rsid w:val="00576607"/>
    <w:rsid w:val="00577274"/>
    <w:rsid w:val="00580538"/>
    <w:rsid w:val="00590E90"/>
    <w:rsid w:val="00592833"/>
    <w:rsid w:val="005A4243"/>
    <w:rsid w:val="005C726E"/>
    <w:rsid w:val="005C7605"/>
    <w:rsid w:val="005D0D5C"/>
    <w:rsid w:val="005D4BFF"/>
    <w:rsid w:val="005F5CC5"/>
    <w:rsid w:val="0060054B"/>
    <w:rsid w:val="00604F1E"/>
    <w:rsid w:val="00606105"/>
    <w:rsid w:val="00617151"/>
    <w:rsid w:val="00621D64"/>
    <w:rsid w:val="0062229B"/>
    <w:rsid w:val="0062747D"/>
    <w:rsid w:val="00627CC9"/>
    <w:rsid w:val="00630A71"/>
    <w:rsid w:val="006351F8"/>
    <w:rsid w:val="0064092A"/>
    <w:rsid w:val="00643056"/>
    <w:rsid w:val="006439B7"/>
    <w:rsid w:val="00646404"/>
    <w:rsid w:val="00653A49"/>
    <w:rsid w:val="00661070"/>
    <w:rsid w:val="00662ADF"/>
    <w:rsid w:val="00670945"/>
    <w:rsid w:val="00670FAB"/>
    <w:rsid w:val="00671F11"/>
    <w:rsid w:val="00671F82"/>
    <w:rsid w:val="006762C6"/>
    <w:rsid w:val="00683B2F"/>
    <w:rsid w:val="0068704F"/>
    <w:rsid w:val="006A220A"/>
    <w:rsid w:val="006B504A"/>
    <w:rsid w:val="006B74D8"/>
    <w:rsid w:val="006C2EE1"/>
    <w:rsid w:val="006C64C2"/>
    <w:rsid w:val="006D09DA"/>
    <w:rsid w:val="006D5AD1"/>
    <w:rsid w:val="006E52AE"/>
    <w:rsid w:val="006E6E7C"/>
    <w:rsid w:val="006F05A4"/>
    <w:rsid w:val="006F2327"/>
    <w:rsid w:val="0070175B"/>
    <w:rsid w:val="007115CA"/>
    <w:rsid w:val="0071189D"/>
    <w:rsid w:val="00714E69"/>
    <w:rsid w:val="00716279"/>
    <w:rsid w:val="00732D42"/>
    <w:rsid w:val="00734902"/>
    <w:rsid w:val="007356B5"/>
    <w:rsid w:val="00742FF4"/>
    <w:rsid w:val="007472EC"/>
    <w:rsid w:val="00755FA0"/>
    <w:rsid w:val="0076172B"/>
    <w:rsid w:val="007653E5"/>
    <w:rsid w:val="007709BA"/>
    <w:rsid w:val="007800C2"/>
    <w:rsid w:val="007846D7"/>
    <w:rsid w:val="007A1AE0"/>
    <w:rsid w:val="007A2E31"/>
    <w:rsid w:val="007A413D"/>
    <w:rsid w:val="007A61B8"/>
    <w:rsid w:val="007A6BB8"/>
    <w:rsid w:val="007B4C0F"/>
    <w:rsid w:val="007B537B"/>
    <w:rsid w:val="007C7418"/>
    <w:rsid w:val="007D0F6A"/>
    <w:rsid w:val="007D7408"/>
    <w:rsid w:val="007E60D5"/>
    <w:rsid w:val="007F08A2"/>
    <w:rsid w:val="007F1E34"/>
    <w:rsid w:val="00812AD9"/>
    <w:rsid w:val="00815176"/>
    <w:rsid w:val="00815356"/>
    <w:rsid w:val="0082504C"/>
    <w:rsid w:val="008258B4"/>
    <w:rsid w:val="00831C37"/>
    <w:rsid w:val="0083655E"/>
    <w:rsid w:val="0084358C"/>
    <w:rsid w:val="0085175F"/>
    <w:rsid w:val="00853B28"/>
    <w:rsid w:val="00855659"/>
    <w:rsid w:val="00855CEB"/>
    <w:rsid w:val="00856231"/>
    <w:rsid w:val="00863998"/>
    <w:rsid w:val="0087014D"/>
    <w:rsid w:val="0087229C"/>
    <w:rsid w:val="00874449"/>
    <w:rsid w:val="00877FCE"/>
    <w:rsid w:val="0088083F"/>
    <w:rsid w:val="00886B08"/>
    <w:rsid w:val="00886F83"/>
    <w:rsid w:val="00890624"/>
    <w:rsid w:val="008911AA"/>
    <w:rsid w:val="00893EAB"/>
    <w:rsid w:val="0089523F"/>
    <w:rsid w:val="00895B6B"/>
    <w:rsid w:val="008A680C"/>
    <w:rsid w:val="008B527C"/>
    <w:rsid w:val="008B5763"/>
    <w:rsid w:val="008C3E12"/>
    <w:rsid w:val="008C4F09"/>
    <w:rsid w:val="008E04A9"/>
    <w:rsid w:val="008E7226"/>
    <w:rsid w:val="008F16B7"/>
    <w:rsid w:val="008F64D8"/>
    <w:rsid w:val="00913B1E"/>
    <w:rsid w:val="009165A4"/>
    <w:rsid w:val="009329BB"/>
    <w:rsid w:val="009330FE"/>
    <w:rsid w:val="00935A7E"/>
    <w:rsid w:val="00940138"/>
    <w:rsid w:val="00944EDC"/>
    <w:rsid w:val="0095366A"/>
    <w:rsid w:val="009566F0"/>
    <w:rsid w:val="00956FD6"/>
    <w:rsid w:val="0096673B"/>
    <w:rsid w:val="00972EFC"/>
    <w:rsid w:val="009758C6"/>
    <w:rsid w:val="009767E0"/>
    <w:rsid w:val="00977345"/>
    <w:rsid w:val="00983768"/>
    <w:rsid w:val="00990C36"/>
    <w:rsid w:val="0099218E"/>
    <w:rsid w:val="00994FD2"/>
    <w:rsid w:val="0099596A"/>
    <w:rsid w:val="009A7419"/>
    <w:rsid w:val="009B0B66"/>
    <w:rsid w:val="009C26BC"/>
    <w:rsid w:val="009C5EE0"/>
    <w:rsid w:val="009C7B93"/>
    <w:rsid w:val="009D5DEE"/>
    <w:rsid w:val="009E0F7C"/>
    <w:rsid w:val="009E183A"/>
    <w:rsid w:val="009E1969"/>
    <w:rsid w:val="009F5209"/>
    <w:rsid w:val="009F5D85"/>
    <w:rsid w:val="00A00066"/>
    <w:rsid w:val="00A037FF"/>
    <w:rsid w:val="00A06B9D"/>
    <w:rsid w:val="00A13230"/>
    <w:rsid w:val="00A132CB"/>
    <w:rsid w:val="00A17091"/>
    <w:rsid w:val="00A221FE"/>
    <w:rsid w:val="00A2253D"/>
    <w:rsid w:val="00A23AC5"/>
    <w:rsid w:val="00A24C2C"/>
    <w:rsid w:val="00A33F82"/>
    <w:rsid w:val="00A34138"/>
    <w:rsid w:val="00A36BD7"/>
    <w:rsid w:val="00A372DE"/>
    <w:rsid w:val="00A405B9"/>
    <w:rsid w:val="00A40B7C"/>
    <w:rsid w:val="00A525CE"/>
    <w:rsid w:val="00A53A43"/>
    <w:rsid w:val="00A53A7F"/>
    <w:rsid w:val="00A53D5F"/>
    <w:rsid w:val="00A62F16"/>
    <w:rsid w:val="00A65112"/>
    <w:rsid w:val="00A71D1F"/>
    <w:rsid w:val="00A81838"/>
    <w:rsid w:val="00A904B1"/>
    <w:rsid w:val="00A947E8"/>
    <w:rsid w:val="00AA2F87"/>
    <w:rsid w:val="00AA44B7"/>
    <w:rsid w:val="00AB3280"/>
    <w:rsid w:val="00AB4541"/>
    <w:rsid w:val="00AC1396"/>
    <w:rsid w:val="00AC6C9D"/>
    <w:rsid w:val="00AD146A"/>
    <w:rsid w:val="00AD68AD"/>
    <w:rsid w:val="00AE04A1"/>
    <w:rsid w:val="00AE1BD8"/>
    <w:rsid w:val="00AE6856"/>
    <w:rsid w:val="00AE7FA7"/>
    <w:rsid w:val="00AF19C5"/>
    <w:rsid w:val="00AF26A8"/>
    <w:rsid w:val="00AF6600"/>
    <w:rsid w:val="00AF749A"/>
    <w:rsid w:val="00B0721C"/>
    <w:rsid w:val="00B10114"/>
    <w:rsid w:val="00B12BCA"/>
    <w:rsid w:val="00B1341B"/>
    <w:rsid w:val="00B1535E"/>
    <w:rsid w:val="00B2205E"/>
    <w:rsid w:val="00B27F6F"/>
    <w:rsid w:val="00B42EC7"/>
    <w:rsid w:val="00B4438D"/>
    <w:rsid w:val="00B5303B"/>
    <w:rsid w:val="00B535AE"/>
    <w:rsid w:val="00B61460"/>
    <w:rsid w:val="00B61718"/>
    <w:rsid w:val="00B64A5E"/>
    <w:rsid w:val="00B70272"/>
    <w:rsid w:val="00B740A4"/>
    <w:rsid w:val="00B75D1B"/>
    <w:rsid w:val="00B8423C"/>
    <w:rsid w:val="00B91E0B"/>
    <w:rsid w:val="00B93EA9"/>
    <w:rsid w:val="00B945A0"/>
    <w:rsid w:val="00BA0B5C"/>
    <w:rsid w:val="00BA4687"/>
    <w:rsid w:val="00BA7448"/>
    <w:rsid w:val="00BB0901"/>
    <w:rsid w:val="00BC0BCE"/>
    <w:rsid w:val="00BC0ED7"/>
    <w:rsid w:val="00BC28AD"/>
    <w:rsid w:val="00BC6255"/>
    <w:rsid w:val="00BD233C"/>
    <w:rsid w:val="00BF2D4E"/>
    <w:rsid w:val="00BF31E6"/>
    <w:rsid w:val="00BF5C9D"/>
    <w:rsid w:val="00C07EF8"/>
    <w:rsid w:val="00C247D3"/>
    <w:rsid w:val="00C24F1D"/>
    <w:rsid w:val="00C345F8"/>
    <w:rsid w:val="00C35A10"/>
    <w:rsid w:val="00C53062"/>
    <w:rsid w:val="00C55224"/>
    <w:rsid w:val="00C60E29"/>
    <w:rsid w:val="00C62D71"/>
    <w:rsid w:val="00C666FA"/>
    <w:rsid w:val="00C80031"/>
    <w:rsid w:val="00C81027"/>
    <w:rsid w:val="00C83297"/>
    <w:rsid w:val="00C83644"/>
    <w:rsid w:val="00C83960"/>
    <w:rsid w:val="00C83F67"/>
    <w:rsid w:val="00C84D21"/>
    <w:rsid w:val="00CA7FBA"/>
    <w:rsid w:val="00CB7470"/>
    <w:rsid w:val="00CC1472"/>
    <w:rsid w:val="00CC571F"/>
    <w:rsid w:val="00CD0919"/>
    <w:rsid w:val="00CF4A91"/>
    <w:rsid w:val="00CF61E0"/>
    <w:rsid w:val="00D013E5"/>
    <w:rsid w:val="00D043D9"/>
    <w:rsid w:val="00D10107"/>
    <w:rsid w:val="00D1018D"/>
    <w:rsid w:val="00D11625"/>
    <w:rsid w:val="00D14CAD"/>
    <w:rsid w:val="00D22B31"/>
    <w:rsid w:val="00D24C1B"/>
    <w:rsid w:val="00D33764"/>
    <w:rsid w:val="00D40C51"/>
    <w:rsid w:val="00D4129C"/>
    <w:rsid w:val="00D4623D"/>
    <w:rsid w:val="00D56C94"/>
    <w:rsid w:val="00D616C7"/>
    <w:rsid w:val="00D6573A"/>
    <w:rsid w:val="00D66DD2"/>
    <w:rsid w:val="00D739BA"/>
    <w:rsid w:val="00D75D19"/>
    <w:rsid w:val="00D77119"/>
    <w:rsid w:val="00D77273"/>
    <w:rsid w:val="00D77CD8"/>
    <w:rsid w:val="00D803D9"/>
    <w:rsid w:val="00D80796"/>
    <w:rsid w:val="00D820BE"/>
    <w:rsid w:val="00D82B44"/>
    <w:rsid w:val="00D86FF7"/>
    <w:rsid w:val="00D940CE"/>
    <w:rsid w:val="00D95469"/>
    <w:rsid w:val="00D96674"/>
    <w:rsid w:val="00DB3000"/>
    <w:rsid w:val="00DB40C7"/>
    <w:rsid w:val="00DB5D3A"/>
    <w:rsid w:val="00DC0D06"/>
    <w:rsid w:val="00DC6E3D"/>
    <w:rsid w:val="00DD240C"/>
    <w:rsid w:val="00DE4C64"/>
    <w:rsid w:val="00DF09F7"/>
    <w:rsid w:val="00E135CB"/>
    <w:rsid w:val="00E16038"/>
    <w:rsid w:val="00E1720F"/>
    <w:rsid w:val="00E20256"/>
    <w:rsid w:val="00E34CB9"/>
    <w:rsid w:val="00E35DD2"/>
    <w:rsid w:val="00E374B7"/>
    <w:rsid w:val="00E409BF"/>
    <w:rsid w:val="00E51244"/>
    <w:rsid w:val="00E631CE"/>
    <w:rsid w:val="00E719BE"/>
    <w:rsid w:val="00E723D1"/>
    <w:rsid w:val="00E759C4"/>
    <w:rsid w:val="00E77F4A"/>
    <w:rsid w:val="00E82275"/>
    <w:rsid w:val="00E87E03"/>
    <w:rsid w:val="00EA76CA"/>
    <w:rsid w:val="00EB0659"/>
    <w:rsid w:val="00EC5C69"/>
    <w:rsid w:val="00ED6194"/>
    <w:rsid w:val="00EE551A"/>
    <w:rsid w:val="00EE5E27"/>
    <w:rsid w:val="00EE6038"/>
    <w:rsid w:val="00EF0F5D"/>
    <w:rsid w:val="00EF4011"/>
    <w:rsid w:val="00F00280"/>
    <w:rsid w:val="00F0300D"/>
    <w:rsid w:val="00F04907"/>
    <w:rsid w:val="00F0684D"/>
    <w:rsid w:val="00F10A86"/>
    <w:rsid w:val="00F14C03"/>
    <w:rsid w:val="00F15506"/>
    <w:rsid w:val="00F15816"/>
    <w:rsid w:val="00F16490"/>
    <w:rsid w:val="00F21E44"/>
    <w:rsid w:val="00F31B13"/>
    <w:rsid w:val="00F33B20"/>
    <w:rsid w:val="00F369B5"/>
    <w:rsid w:val="00F37675"/>
    <w:rsid w:val="00F42CF6"/>
    <w:rsid w:val="00F51296"/>
    <w:rsid w:val="00F5171E"/>
    <w:rsid w:val="00F52507"/>
    <w:rsid w:val="00F566F8"/>
    <w:rsid w:val="00F74A2B"/>
    <w:rsid w:val="00F7730C"/>
    <w:rsid w:val="00F9206F"/>
    <w:rsid w:val="00F92476"/>
    <w:rsid w:val="00FA1773"/>
    <w:rsid w:val="00FA3AAF"/>
    <w:rsid w:val="00FA4A67"/>
    <w:rsid w:val="00FB5F3E"/>
    <w:rsid w:val="00FC279A"/>
    <w:rsid w:val="00FC4ECD"/>
    <w:rsid w:val="00FD1E28"/>
    <w:rsid w:val="00FD4F46"/>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C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SGS Table Basic 1,表（文字列）"/>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BodyText">
    <w:name w:val="Body Text"/>
    <w:basedOn w:val="Normal"/>
    <w:link w:val="BodyTextChar"/>
    <w:uiPriority w:val="99"/>
    <w:unhideWhenUsed/>
    <w:rsid w:val="00AC6C9D"/>
    <w:pPr>
      <w:widowControl w:val="0"/>
      <w:snapToGrid/>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Normal"/>
    <w:rsid w:val="00237B1A"/>
    <w:pPr>
      <w:widowControl w:val="0"/>
      <w:numPr>
        <w:numId w:val="29"/>
      </w:numPr>
      <w:overflowPunct w:val="0"/>
      <w:snapToGrid/>
      <w:spacing w:before="60" w:after="60"/>
      <w:textAlignment w:val="baseline"/>
    </w:pPr>
    <w:rPr>
      <w:rFonts w:eastAsia="MS Mincho"/>
      <w:sz w:val="20"/>
      <w:szCs w:val="20"/>
      <w:lang w:val="en-GB" w:eastAsia="en-GB"/>
    </w:rPr>
  </w:style>
  <w:style w:type="paragraph" w:customStyle="1" w:styleId="RAN4H2">
    <w:name w:val="RAN4 H2"/>
    <w:basedOn w:val="Heading2"/>
    <w:next w:val="Normal"/>
    <w:qFormat/>
    <w:rsid w:val="00202D94"/>
    <w:pPr>
      <w:keepLines/>
      <w:numPr>
        <w:numId w:val="35"/>
      </w:numPr>
      <w:autoSpaceDE/>
      <w:autoSpaceDN/>
      <w:adjustRightInd/>
      <w:snapToGrid/>
      <w:spacing w:before="180" w:after="180"/>
      <w:jc w:val="left"/>
    </w:pPr>
    <w:rPr>
      <w:rFonts w:ascii="Arial" w:eastAsia="Times New Roman" w:hAnsi="Arial"/>
      <w:b w:val="0"/>
      <w:bCs w:val="0"/>
      <w:sz w:val="32"/>
      <w:szCs w:val="20"/>
      <w:lang w:val="en-GB"/>
    </w:rPr>
  </w:style>
  <w:style w:type="paragraph" w:customStyle="1" w:styleId="RAN4H1">
    <w:name w:val="RAN4 H1"/>
    <w:basedOn w:val="Normal"/>
    <w:next w:val="Normal"/>
    <w:link w:val="RAN4H1Char"/>
    <w:qFormat/>
    <w:rsid w:val="00202D94"/>
    <w:pPr>
      <w:keepNext/>
      <w:keepLines/>
      <w:numPr>
        <w:numId w:val="35"/>
      </w:numPr>
      <w:pBdr>
        <w:top w:val="single" w:sz="12" w:space="3" w:color="auto"/>
      </w:pBdr>
      <w:overflowPunct w:val="0"/>
      <w:snapToGrid/>
      <w:spacing w:before="240" w:after="180"/>
      <w:jc w:val="left"/>
      <w:textAlignment w:val="baseline"/>
      <w:outlineLvl w:val="0"/>
    </w:pPr>
    <w:rPr>
      <w:rFonts w:ascii="Arial" w:hAnsi="Arial"/>
      <w:sz w:val="36"/>
      <w:szCs w:val="20"/>
      <w:lang w:val="en-GB"/>
    </w:rPr>
  </w:style>
  <w:style w:type="character" w:customStyle="1" w:styleId="RAN4H1Char">
    <w:name w:val="RAN4 H1 Char"/>
    <w:basedOn w:val="DefaultParagraphFont"/>
    <w:link w:val="RAN4H1"/>
    <w:rsid w:val="00202D94"/>
    <w:rPr>
      <w:rFonts w:ascii="Arial" w:eastAsia="SimSun" w:hAnsi="Arial" w:cs="Times New Roman"/>
      <w:kern w:val="0"/>
      <w:sz w:val="36"/>
      <w:szCs w:val="20"/>
      <w:lang w:val="en-GB" w:eastAsia="en-US"/>
    </w:rPr>
  </w:style>
  <w:style w:type="paragraph" w:customStyle="1" w:styleId="RAN4H3">
    <w:name w:val="RAN4 H3"/>
    <w:basedOn w:val="Normal"/>
    <w:qFormat/>
    <w:rsid w:val="00202D94"/>
    <w:pPr>
      <w:numPr>
        <w:ilvl w:val="2"/>
        <w:numId w:val="35"/>
      </w:numPr>
      <w:autoSpaceDE/>
      <w:autoSpaceDN/>
      <w:adjustRightInd/>
      <w:snapToGrid/>
      <w:spacing w:after="160" w:line="259" w:lineRule="auto"/>
      <w:jc w:val="left"/>
    </w:pPr>
    <w:rPr>
      <w:rFonts w:ascii="Arial" w:eastAsiaTheme="minorHAnsi" w:hAnsi="Arial" w:cs="Arial"/>
      <w:sz w:val="24"/>
      <w:lang w:val="en-GB"/>
    </w:rPr>
  </w:style>
  <w:style w:type="character" w:customStyle="1" w:styleId="TALChar">
    <w:name w:val="TAL Char"/>
    <w:qFormat/>
    <w:locked/>
    <w:rsid w:val="007A413D"/>
    <w:rPr>
      <w:rFonts w:ascii="Arial" w:eastAsia="SimSun" w:hAnsi="Arial" w:cs="Times New Roman"/>
      <w:kern w:val="0"/>
      <w:sz w:val="18"/>
      <w:szCs w:val="20"/>
      <w:lang w:val="en-GB"/>
    </w:rPr>
  </w:style>
  <w:style w:type="character" w:customStyle="1" w:styleId="TAHCar">
    <w:name w:val="TAH Car"/>
    <w:link w:val="TAH"/>
    <w:qFormat/>
    <w:locked/>
    <w:rsid w:val="007A413D"/>
    <w:rPr>
      <w:rFonts w:ascii="Arial" w:eastAsia="SimSun" w:hAnsi="Arial" w:cs="Times New Roman"/>
      <w:b/>
      <w:kern w:val="0"/>
      <w:sz w:val="18"/>
      <w:szCs w:val="20"/>
      <w:lang w:val="en-GB"/>
    </w:rPr>
  </w:style>
  <w:style w:type="paragraph" w:customStyle="1" w:styleId="TAH">
    <w:name w:val="TAH"/>
    <w:basedOn w:val="Normal"/>
    <w:link w:val="TAHCar"/>
    <w:qFormat/>
    <w:rsid w:val="007A413D"/>
    <w:pPr>
      <w:keepNext/>
      <w:keepLines/>
      <w:autoSpaceDE/>
      <w:autoSpaceDN/>
      <w:adjustRightInd/>
      <w:snapToGrid/>
      <w:spacing w:after="0"/>
      <w:jc w:val="center"/>
    </w:pPr>
    <w:rPr>
      <w:rFonts w:ascii="Arial" w:hAnsi="Arial"/>
      <w:b/>
      <w:sz w:val="18"/>
      <w:szCs w:val="20"/>
      <w:lang w:val="en-GB" w:eastAsia="zh-CN"/>
    </w:rPr>
  </w:style>
  <w:style w:type="character" w:styleId="UnresolvedMention">
    <w:name w:val="Unresolved Mention"/>
    <w:basedOn w:val="DefaultParagraphFont"/>
    <w:uiPriority w:val="99"/>
    <w:semiHidden/>
    <w:unhideWhenUsed/>
    <w:rsid w:val="007D7408"/>
    <w:rPr>
      <w:color w:val="605E5C"/>
      <w:shd w:val="clear" w:color="auto" w:fill="E1DFDD"/>
    </w:rPr>
  </w:style>
  <w:style w:type="paragraph" w:customStyle="1" w:styleId="enumlev1">
    <w:name w:val="enumlev1"/>
    <w:basedOn w:val="Normal"/>
    <w:link w:val="enumlev1Char"/>
    <w:qFormat/>
    <w:rsid w:val="00AC1396"/>
    <w:pPr>
      <w:tabs>
        <w:tab w:val="left" w:pos="1134"/>
        <w:tab w:val="left" w:pos="1871"/>
        <w:tab w:val="left" w:pos="2608"/>
        <w:tab w:val="left" w:pos="3345"/>
      </w:tabs>
      <w:overflowPunct w:val="0"/>
      <w:snapToGrid/>
      <w:spacing w:before="80" w:after="0"/>
      <w:ind w:left="1134" w:hanging="1134"/>
      <w:jc w:val="left"/>
      <w:textAlignment w:val="baseline"/>
    </w:pPr>
    <w:rPr>
      <w:rFonts w:eastAsia="Times New Roman"/>
      <w:sz w:val="24"/>
      <w:szCs w:val="20"/>
      <w:lang w:val="en-GB"/>
    </w:rPr>
  </w:style>
  <w:style w:type="character" w:customStyle="1" w:styleId="enumlev1Char">
    <w:name w:val="enumlev1 Char"/>
    <w:basedOn w:val="DefaultParagraphFont"/>
    <w:link w:val="enumlev1"/>
    <w:qFormat/>
    <w:locked/>
    <w:rsid w:val="00AC1396"/>
    <w:rPr>
      <w:rFonts w:ascii="Times New Roman" w:eastAsia="Times New Roman" w:hAnsi="Times New Roman" w:cs="Times New Roman"/>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2366424">
      <w:bodyDiv w:val="1"/>
      <w:marLeft w:val="0"/>
      <w:marRight w:val="0"/>
      <w:marTop w:val="0"/>
      <w:marBottom w:val="0"/>
      <w:divBdr>
        <w:top w:val="none" w:sz="0" w:space="0" w:color="auto"/>
        <w:left w:val="none" w:sz="0" w:space="0" w:color="auto"/>
        <w:bottom w:val="none" w:sz="0" w:space="0" w:color="auto"/>
        <w:right w:val="none" w:sz="0" w:space="0" w:color="auto"/>
      </w:divBdr>
    </w:div>
    <w:div w:id="45567289">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18722968">
      <w:bodyDiv w:val="1"/>
      <w:marLeft w:val="0"/>
      <w:marRight w:val="0"/>
      <w:marTop w:val="0"/>
      <w:marBottom w:val="0"/>
      <w:divBdr>
        <w:top w:val="none" w:sz="0" w:space="0" w:color="auto"/>
        <w:left w:val="none" w:sz="0" w:space="0" w:color="auto"/>
        <w:bottom w:val="none" w:sz="0" w:space="0" w:color="auto"/>
        <w:right w:val="none" w:sz="0" w:space="0" w:color="auto"/>
      </w:divBdr>
      <w:divsChild>
        <w:div w:id="848065464">
          <w:marLeft w:val="0"/>
          <w:marRight w:val="75"/>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12323003">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09653135">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2117387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4977346">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28912510">
      <w:bodyDiv w:val="1"/>
      <w:marLeft w:val="0"/>
      <w:marRight w:val="0"/>
      <w:marTop w:val="0"/>
      <w:marBottom w:val="0"/>
      <w:divBdr>
        <w:top w:val="none" w:sz="0" w:space="0" w:color="auto"/>
        <w:left w:val="none" w:sz="0" w:space="0" w:color="auto"/>
        <w:bottom w:val="none" w:sz="0" w:space="0" w:color="auto"/>
        <w:right w:val="none" w:sz="0" w:space="0" w:color="auto"/>
      </w:divBdr>
      <w:divsChild>
        <w:div w:id="1668437268">
          <w:marLeft w:val="0"/>
          <w:marRight w:val="75"/>
          <w:marTop w:val="0"/>
          <w:marBottom w:val="0"/>
          <w:divBdr>
            <w:top w:val="none" w:sz="0" w:space="0" w:color="auto"/>
            <w:left w:val="none" w:sz="0" w:space="0" w:color="auto"/>
            <w:bottom w:val="none" w:sz="0" w:space="0" w:color="auto"/>
            <w:right w:val="none" w:sz="0" w:space="0" w:color="auto"/>
          </w:divBdr>
        </w:div>
      </w:divsChild>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2494316">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72040667">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470726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95136823">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RAN1\123-Dallas\Contributions\%5b989%5d%20Chapter%205%20-%20Annex%205.6%20-%20Preliminary%20draft%20new%20Report%20ITU-R%20M.%5bIMT-2030.TECH%20PERF%20REQ%5d%20-%20Minimum%20requirements%20related%20to%20technical%20performance%20for%20IMT-2030%20radio%20interface(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D251-2231-4B54-903B-423ABDAE51D0}">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52</TotalTime>
  <Pages>8</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Venkata Siva Sai Prasad Pirati</cp:lastModifiedBy>
  <cp:revision>37</cp:revision>
  <dcterms:created xsi:type="dcterms:W3CDTF">2026-01-29T14:49:00Z</dcterms:created>
  <dcterms:modified xsi:type="dcterms:W3CDTF">2026-01-30T09:54:00Z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